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10FA2" w14:textId="77777777" w:rsidR="0019507C" w:rsidRPr="002B3FD3" w:rsidRDefault="0019507C" w:rsidP="0019507C">
      <w:pPr>
        <w:pStyle w:val="afd"/>
        <w:spacing w:after="0"/>
        <w:ind w:firstLine="0"/>
        <w:jc w:val="center"/>
        <w:rPr>
          <w:i/>
        </w:rPr>
      </w:pPr>
      <w:bookmarkStart w:id="0" w:name="_Toc528579920"/>
      <w:bookmarkStart w:id="1" w:name="_Toc528580239"/>
      <w:bookmarkStart w:id="2" w:name="_Toc528580318"/>
    </w:p>
    <w:p w14:paraId="0AF18289" w14:textId="77777777" w:rsidR="0019507C" w:rsidRPr="002B3FD3" w:rsidRDefault="0019507C" w:rsidP="0019507C">
      <w:pPr>
        <w:pStyle w:val="afd"/>
        <w:spacing w:after="0"/>
        <w:ind w:firstLine="0"/>
        <w:jc w:val="center"/>
        <w:rPr>
          <w:i/>
        </w:rPr>
      </w:pPr>
      <w:r w:rsidRPr="002B3FD3">
        <w:rPr>
          <w:i/>
        </w:rPr>
        <w:t>(ТИПОВАЯ ФОРМА)</w:t>
      </w:r>
      <w:r w:rsidRPr="002B3FD3">
        <w:rPr>
          <w:rStyle w:val="a9"/>
          <w:bCs/>
          <w:i/>
        </w:rPr>
        <w:t xml:space="preserve"> </w:t>
      </w:r>
    </w:p>
    <w:p w14:paraId="6E297C96" w14:textId="77777777" w:rsidR="0019507C" w:rsidRPr="002B3FD3" w:rsidRDefault="0019507C" w:rsidP="0019507C">
      <w:pPr>
        <w:ind w:firstLine="0"/>
        <w:jc w:val="center"/>
      </w:pPr>
    </w:p>
    <w:p w14:paraId="489D76E2" w14:textId="77777777" w:rsidR="0019507C" w:rsidRPr="002B3FD3" w:rsidRDefault="0019507C" w:rsidP="0019507C">
      <w:pPr>
        <w:pStyle w:val="-5"/>
        <w:spacing w:before="0"/>
        <w:jc w:val="center"/>
        <w:rPr>
          <w:b/>
          <w:sz w:val="32"/>
          <w:szCs w:val="32"/>
          <w:lang w:val="ru-RU"/>
        </w:rPr>
      </w:pPr>
      <w:r w:rsidRPr="002B3FD3">
        <w:rPr>
          <w:b/>
          <w:sz w:val="32"/>
          <w:szCs w:val="32"/>
          <w:lang w:val="ru-RU"/>
        </w:rPr>
        <w:t xml:space="preserve"> </w:t>
      </w:r>
    </w:p>
    <w:p w14:paraId="5BE6A79F" w14:textId="77777777" w:rsidR="0019507C" w:rsidRPr="002B3FD3" w:rsidRDefault="0019507C" w:rsidP="0019507C">
      <w:pPr>
        <w:pStyle w:val="-5"/>
        <w:spacing w:before="0"/>
        <w:jc w:val="center"/>
        <w:rPr>
          <w:b/>
          <w:sz w:val="32"/>
          <w:szCs w:val="32"/>
          <w:lang w:val="ru-RU"/>
        </w:rPr>
      </w:pPr>
      <w:r w:rsidRPr="002B3FD3">
        <w:rPr>
          <w:b/>
          <w:sz w:val="32"/>
          <w:szCs w:val="32"/>
          <w:lang w:val="ru-RU"/>
        </w:rPr>
        <w:t>ДОГОВОР</w:t>
      </w:r>
    </w:p>
    <w:p w14:paraId="3AB971B4" w14:textId="77777777" w:rsidR="0019507C" w:rsidRPr="002B3FD3" w:rsidRDefault="0019507C" w:rsidP="0019507C">
      <w:pPr>
        <w:pStyle w:val="-5"/>
        <w:spacing w:before="0"/>
        <w:jc w:val="center"/>
        <w:rPr>
          <w:b/>
          <w:sz w:val="32"/>
          <w:szCs w:val="32"/>
          <w:lang w:val="ru-RU"/>
        </w:rPr>
      </w:pPr>
      <w:r w:rsidRPr="002B3FD3">
        <w:rPr>
          <w:b/>
          <w:sz w:val="32"/>
          <w:szCs w:val="32"/>
          <w:lang w:val="ru-RU"/>
        </w:rPr>
        <w:t xml:space="preserve"> </w:t>
      </w:r>
    </w:p>
    <w:p w14:paraId="774BD24A" w14:textId="5B1EC7EF" w:rsidR="0019507C" w:rsidRPr="002B3FD3" w:rsidRDefault="0019507C" w:rsidP="0019507C">
      <w:pPr>
        <w:pStyle w:val="-5"/>
        <w:spacing w:before="0"/>
        <w:jc w:val="center"/>
        <w:rPr>
          <w:b/>
          <w:sz w:val="32"/>
          <w:szCs w:val="32"/>
          <w:lang w:val="ru-RU"/>
        </w:rPr>
      </w:pPr>
      <w:r w:rsidRPr="002B3FD3">
        <w:rPr>
          <w:b/>
          <w:sz w:val="32"/>
          <w:szCs w:val="32"/>
          <w:lang w:val="ru-RU"/>
        </w:rPr>
        <w:t>НА ВЫПОЛНЕНИЕ</w:t>
      </w:r>
      <w:r w:rsidR="00D14BD4" w:rsidRPr="002B3FD3">
        <w:rPr>
          <w:b/>
          <w:sz w:val="32"/>
          <w:szCs w:val="32"/>
          <w:lang w:val="ru-RU"/>
        </w:rPr>
        <w:t xml:space="preserve"> РАБОТ ПО РАЗРАБОТКЕ ДОКУМЕНТАЦИИ</w:t>
      </w:r>
    </w:p>
    <w:p w14:paraId="32CF6129" w14:textId="77777777" w:rsidR="0019507C" w:rsidRPr="002B3FD3" w:rsidRDefault="0019507C" w:rsidP="0019507C">
      <w:pPr>
        <w:pStyle w:val="-5"/>
        <w:spacing w:before="0"/>
        <w:jc w:val="center"/>
        <w:rPr>
          <w:b/>
          <w:sz w:val="32"/>
          <w:szCs w:val="32"/>
          <w:lang w:val="ru-RU"/>
        </w:rPr>
      </w:pPr>
    </w:p>
    <w:p w14:paraId="58CF3A89" w14:textId="6F253CE7" w:rsidR="0019507C" w:rsidRPr="002B3FD3" w:rsidRDefault="0019507C" w:rsidP="0019507C">
      <w:pPr>
        <w:pStyle w:val="-5"/>
        <w:spacing w:before="0"/>
        <w:jc w:val="center"/>
        <w:rPr>
          <w:b/>
          <w:sz w:val="32"/>
          <w:szCs w:val="32"/>
          <w:lang w:val="ru-RU"/>
        </w:rPr>
      </w:pPr>
      <w:r w:rsidRPr="002B3FD3">
        <w:rPr>
          <w:b/>
          <w:sz w:val="32"/>
          <w:szCs w:val="32"/>
          <w:lang w:val="ru-RU"/>
        </w:rPr>
        <w:t xml:space="preserve">№ </w:t>
      </w:r>
      <w:r w:rsidR="00FD2121" w:rsidRPr="002B3FD3">
        <w:rPr>
          <w:b/>
          <w:sz w:val="32"/>
          <w:szCs w:val="32"/>
          <w:lang w:val="ru-RU"/>
        </w:rPr>
        <w:t>______</w:t>
      </w:r>
      <w:r w:rsidRPr="002B3FD3">
        <w:rPr>
          <w:b/>
          <w:sz w:val="32"/>
          <w:szCs w:val="32"/>
          <w:lang w:val="ru-RU"/>
        </w:rPr>
        <w:t>/</w:t>
      </w:r>
      <w:r w:rsidR="00FD2121" w:rsidRPr="002B3FD3">
        <w:rPr>
          <w:b/>
          <w:sz w:val="32"/>
          <w:szCs w:val="32"/>
          <w:lang w:val="ru-RU"/>
        </w:rPr>
        <w:t>______</w:t>
      </w:r>
      <w:r w:rsidRPr="002B3FD3">
        <w:rPr>
          <w:b/>
          <w:sz w:val="32"/>
          <w:szCs w:val="32"/>
          <w:lang w:val="ru-RU"/>
        </w:rPr>
        <w:softHyphen/>
      </w:r>
      <w:r w:rsidRPr="002B3FD3">
        <w:rPr>
          <w:b/>
          <w:sz w:val="32"/>
          <w:szCs w:val="32"/>
          <w:lang w:val="ru-RU"/>
        </w:rPr>
        <w:softHyphen/>
      </w:r>
      <w:r w:rsidRPr="002B3FD3">
        <w:rPr>
          <w:b/>
          <w:sz w:val="32"/>
          <w:szCs w:val="32"/>
          <w:lang w:val="ru-RU"/>
        </w:rPr>
        <w:softHyphen/>
        <w:t>-20</w:t>
      </w:r>
      <w:r w:rsidR="00FD2121" w:rsidRPr="002B3FD3">
        <w:rPr>
          <w:b/>
          <w:sz w:val="32"/>
          <w:szCs w:val="32"/>
          <w:lang w:val="ru-RU"/>
        </w:rPr>
        <w:t>____</w:t>
      </w:r>
    </w:p>
    <w:p w14:paraId="21056F0A" w14:textId="77777777" w:rsidR="0019507C" w:rsidRPr="002B3FD3" w:rsidRDefault="0019507C" w:rsidP="0019507C">
      <w:pPr>
        <w:pStyle w:val="-5"/>
        <w:spacing w:before="0"/>
        <w:jc w:val="center"/>
        <w:rPr>
          <w:b/>
          <w:sz w:val="32"/>
          <w:szCs w:val="32"/>
          <w:lang w:val="ru-RU"/>
        </w:rPr>
      </w:pPr>
    </w:p>
    <w:p w14:paraId="6881A13B" w14:textId="77777777" w:rsidR="0019507C" w:rsidRPr="002B3FD3" w:rsidRDefault="0019507C" w:rsidP="0019507C">
      <w:pPr>
        <w:pStyle w:val="-5"/>
        <w:spacing w:before="0"/>
        <w:jc w:val="center"/>
        <w:rPr>
          <w:b/>
          <w:sz w:val="32"/>
          <w:szCs w:val="32"/>
          <w:lang w:val="ru-RU"/>
        </w:rPr>
      </w:pPr>
      <w:r w:rsidRPr="002B3FD3">
        <w:rPr>
          <w:b/>
          <w:sz w:val="32"/>
          <w:szCs w:val="32"/>
          <w:lang w:val="ru-RU"/>
        </w:rPr>
        <w:t>между</w:t>
      </w:r>
    </w:p>
    <w:p w14:paraId="50134307" w14:textId="77777777" w:rsidR="0019507C" w:rsidRPr="002B3FD3" w:rsidRDefault="0019507C" w:rsidP="0019507C">
      <w:pPr>
        <w:pStyle w:val="-5"/>
        <w:spacing w:before="0"/>
        <w:jc w:val="center"/>
        <w:rPr>
          <w:b/>
          <w:sz w:val="32"/>
          <w:szCs w:val="32"/>
          <w:lang w:val="ru-RU"/>
        </w:rPr>
      </w:pPr>
    </w:p>
    <w:p w14:paraId="0DFF4148" w14:textId="5B04E468" w:rsidR="0019507C" w:rsidRPr="002B3FD3" w:rsidRDefault="00FD2121" w:rsidP="0019507C">
      <w:pPr>
        <w:pStyle w:val="-5"/>
        <w:spacing w:before="0"/>
        <w:jc w:val="center"/>
        <w:rPr>
          <w:b/>
          <w:sz w:val="32"/>
          <w:szCs w:val="32"/>
          <w:lang w:val="ru-RU"/>
        </w:rPr>
      </w:pPr>
      <w:r w:rsidRPr="002B3FD3">
        <w:rPr>
          <w:b/>
          <w:sz w:val="32"/>
          <w:szCs w:val="32"/>
          <w:lang w:val="ru-RU"/>
        </w:rPr>
        <w:t>______</w:t>
      </w:r>
      <w:r w:rsidR="0019507C" w:rsidRPr="002B3FD3">
        <w:rPr>
          <w:b/>
          <w:sz w:val="32"/>
          <w:szCs w:val="32"/>
          <w:lang w:val="ru-RU"/>
        </w:rPr>
        <w:t>,</w:t>
      </w:r>
    </w:p>
    <w:p w14:paraId="1478238D" w14:textId="77777777" w:rsidR="0019507C" w:rsidRPr="002B3FD3" w:rsidRDefault="0019507C" w:rsidP="0019507C">
      <w:pPr>
        <w:pStyle w:val="-5"/>
        <w:spacing w:before="0"/>
        <w:jc w:val="center"/>
        <w:rPr>
          <w:b/>
          <w:sz w:val="32"/>
          <w:szCs w:val="32"/>
          <w:lang w:val="ru-RU"/>
        </w:rPr>
      </w:pPr>
    </w:p>
    <w:p w14:paraId="5FF89B22" w14:textId="77777777" w:rsidR="0019507C" w:rsidRPr="002B3FD3" w:rsidRDefault="0019507C" w:rsidP="0019507C">
      <w:pPr>
        <w:pStyle w:val="-5"/>
        <w:spacing w:before="0"/>
        <w:jc w:val="center"/>
        <w:rPr>
          <w:b/>
          <w:sz w:val="32"/>
          <w:szCs w:val="32"/>
          <w:lang w:val="ru-RU"/>
        </w:rPr>
      </w:pPr>
      <w:r w:rsidRPr="002B3FD3">
        <w:rPr>
          <w:b/>
          <w:sz w:val="32"/>
          <w:szCs w:val="32"/>
          <w:lang w:val="ru-RU"/>
        </w:rPr>
        <w:t>и</w:t>
      </w:r>
    </w:p>
    <w:p w14:paraId="5F64490E" w14:textId="77777777" w:rsidR="0019507C" w:rsidRPr="002B3FD3" w:rsidRDefault="0019507C" w:rsidP="0019507C">
      <w:pPr>
        <w:pStyle w:val="-5"/>
        <w:spacing w:before="0"/>
        <w:jc w:val="center"/>
        <w:rPr>
          <w:b/>
          <w:sz w:val="32"/>
          <w:szCs w:val="32"/>
          <w:lang w:val="ru-RU"/>
        </w:rPr>
      </w:pPr>
    </w:p>
    <w:p w14:paraId="255398E5" w14:textId="57508B13" w:rsidR="0019507C" w:rsidRPr="002B3FD3" w:rsidRDefault="00FD2121" w:rsidP="0019507C">
      <w:pPr>
        <w:pStyle w:val="-5"/>
        <w:spacing w:before="0"/>
        <w:jc w:val="center"/>
        <w:rPr>
          <w:b/>
          <w:sz w:val="32"/>
          <w:szCs w:val="32"/>
          <w:lang w:val="ru-RU"/>
        </w:rPr>
      </w:pPr>
      <w:r w:rsidRPr="002B3FD3">
        <w:rPr>
          <w:b/>
          <w:sz w:val="32"/>
          <w:szCs w:val="32"/>
          <w:lang w:val="ru-RU"/>
        </w:rPr>
        <w:t>______</w:t>
      </w:r>
      <w:r w:rsidR="0019507C" w:rsidRPr="002B3FD3">
        <w:rPr>
          <w:b/>
          <w:sz w:val="32"/>
          <w:szCs w:val="32"/>
          <w:lang w:val="ru-RU"/>
        </w:rPr>
        <w:t>,</w:t>
      </w:r>
    </w:p>
    <w:p w14:paraId="131D57DF" w14:textId="77777777" w:rsidR="0019507C" w:rsidRPr="002B3FD3" w:rsidRDefault="0019507C" w:rsidP="0019507C">
      <w:pPr>
        <w:pStyle w:val="-5"/>
        <w:spacing w:before="0"/>
        <w:jc w:val="center"/>
        <w:rPr>
          <w:b/>
          <w:sz w:val="32"/>
          <w:szCs w:val="32"/>
          <w:lang w:val="ru-RU"/>
        </w:rPr>
      </w:pPr>
    </w:p>
    <w:p w14:paraId="67C0AED8" w14:textId="77777777" w:rsidR="0019507C" w:rsidRPr="002B3FD3" w:rsidRDefault="0019507C" w:rsidP="0019507C">
      <w:pPr>
        <w:pStyle w:val="-5"/>
        <w:spacing w:before="0"/>
        <w:jc w:val="center"/>
        <w:rPr>
          <w:b/>
          <w:sz w:val="32"/>
          <w:szCs w:val="32"/>
          <w:lang w:val="ru-RU"/>
        </w:rPr>
      </w:pPr>
    </w:p>
    <w:p w14:paraId="66009472" w14:textId="77777777" w:rsidR="0019507C" w:rsidRPr="002B3FD3" w:rsidRDefault="0019507C" w:rsidP="0019507C">
      <w:pPr>
        <w:pStyle w:val="-5"/>
        <w:spacing w:before="0"/>
        <w:jc w:val="center"/>
        <w:rPr>
          <w:b/>
          <w:sz w:val="32"/>
          <w:szCs w:val="32"/>
          <w:lang w:val="ru-RU"/>
        </w:rPr>
      </w:pPr>
    </w:p>
    <w:p w14:paraId="3F4BBC8B" w14:textId="2E79FED2" w:rsidR="0019507C" w:rsidRPr="002B3FD3" w:rsidRDefault="0019507C" w:rsidP="0019507C">
      <w:pPr>
        <w:pStyle w:val="-5"/>
        <w:spacing w:before="0"/>
        <w:jc w:val="center"/>
        <w:rPr>
          <w:b/>
          <w:sz w:val="32"/>
          <w:szCs w:val="32"/>
          <w:lang w:val="ru-RU"/>
        </w:rPr>
      </w:pPr>
      <w:r w:rsidRPr="002B3FD3">
        <w:rPr>
          <w:b/>
          <w:sz w:val="32"/>
          <w:szCs w:val="32"/>
          <w:lang w:val="ru-RU"/>
        </w:rPr>
        <w:t>по проекту</w:t>
      </w:r>
      <w:r w:rsidRPr="002B3FD3">
        <w:rPr>
          <w:b/>
          <w:sz w:val="32"/>
          <w:szCs w:val="32"/>
          <w:lang w:val="ru-RU"/>
        </w:rPr>
        <w:br/>
        <w:t>«</w:t>
      </w:r>
      <w:r w:rsidR="00FD2121" w:rsidRPr="002B3FD3">
        <w:rPr>
          <w:b/>
          <w:sz w:val="32"/>
          <w:szCs w:val="32"/>
          <w:lang w:val="ru-RU"/>
        </w:rPr>
        <w:t>_____</w:t>
      </w:r>
      <w:proofErr w:type="gramStart"/>
      <w:r w:rsidR="00FD2121" w:rsidRPr="002B3FD3">
        <w:rPr>
          <w:b/>
          <w:sz w:val="32"/>
          <w:szCs w:val="32"/>
          <w:lang w:val="ru-RU"/>
        </w:rPr>
        <w:t>_</w:t>
      </w:r>
      <w:r w:rsidRPr="002B3FD3">
        <w:rPr>
          <w:b/>
          <w:sz w:val="32"/>
          <w:szCs w:val="32"/>
          <w:lang w:val="ru-RU"/>
        </w:rPr>
        <w:t>,</w:t>
      </w:r>
      <w:r w:rsidR="00FD2121" w:rsidRPr="002B3FD3">
        <w:rPr>
          <w:b/>
          <w:sz w:val="32"/>
          <w:szCs w:val="32"/>
          <w:lang w:val="ru-RU"/>
        </w:rPr>
        <w:t>_</w:t>
      </w:r>
      <w:proofErr w:type="gramEnd"/>
      <w:r w:rsidR="00FD2121" w:rsidRPr="002B3FD3">
        <w:rPr>
          <w:b/>
          <w:sz w:val="32"/>
          <w:szCs w:val="32"/>
          <w:lang w:val="ru-RU"/>
        </w:rPr>
        <w:t>_____</w:t>
      </w:r>
      <w:r w:rsidRPr="002B3FD3">
        <w:rPr>
          <w:b/>
          <w:sz w:val="32"/>
          <w:szCs w:val="32"/>
          <w:lang w:val="ru-RU"/>
        </w:rPr>
        <w:t xml:space="preserve">_» </w:t>
      </w:r>
    </w:p>
    <w:p w14:paraId="578D063F" w14:textId="77777777" w:rsidR="0019507C" w:rsidRPr="002B3FD3" w:rsidRDefault="0019507C" w:rsidP="0019507C">
      <w:pPr>
        <w:pStyle w:val="-5"/>
        <w:spacing w:before="0"/>
        <w:rPr>
          <w:b/>
          <w:sz w:val="32"/>
          <w:szCs w:val="32"/>
          <w:lang w:val="ru-RU"/>
        </w:rPr>
      </w:pPr>
    </w:p>
    <w:p w14:paraId="5835925A" w14:textId="77777777" w:rsidR="0019507C" w:rsidRPr="002B3FD3" w:rsidRDefault="0019507C" w:rsidP="0019507C">
      <w:pPr>
        <w:pStyle w:val="-5"/>
        <w:spacing w:before="0"/>
        <w:rPr>
          <w:b/>
          <w:sz w:val="32"/>
          <w:szCs w:val="32"/>
          <w:lang w:val="ru-RU"/>
        </w:rPr>
      </w:pPr>
    </w:p>
    <w:p w14:paraId="76CB0C93" w14:textId="796077C7" w:rsidR="0019507C" w:rsidRPr="002B3FD3" w:rsidRDefault="0019507C" w:rsidP="0019507C">
      <w:pPr>
        <w:pStyle w:val="-5"/>
        <w:spacing w:before="0"/>
        <w:rPr>
          <w:b/>
          <w:sz w:val="32"/>
          <w:szCs w:val="32"/>
          <w:lang w:val="ru-RU"/>
        </w:rPr>
      </w:pPr>
    </w:p>
    <w:p w14:paraId="72CBE841" w14:textId="77777777" w:rsidR="0019507C" w:rsidRPr="002B3FD3" w:rsidRDefault="0019507C" w:rsidP="0019507C">
      <w:pPr>
        <w:pStyle w:val="-5"/>
        <w:spacing w:before="0"/>
        <w:rPr>
          <w:b/>
          <w:sz w:val="32"/>
          <w:szCs w:val="32"/>
          <w:lang w:val="ru-RU"/>
        </w:rPr>
      </w:pPr>
    </w:p>
    <w:p w14:paraId="1399F077" w14:textId="229865E7" w:rsidR="0019507C" w:rsidRPr="002B3FD3" w:rsidRDefault="0019507C" w:rsidP="0019507C">
      <w:pPr>
        <w:pStyle w:val="-5"/>
        <w:spacing w:before="0"/>
        <w:jc w:val="center"/>
        <w:rPr>
          <w:b/>
          <w:sz w:val="32"/>
          <w:szCs w:val="32"/>
          <w:lang w:val="ru-RU"/>
        </w:rPr>
      </w:pPr>
      <w:r w:rsidRPr="002B3FD3">
        <w:rPr>
          <w:b/>
          <w:sz w:val="32"/>
          <w:szCs w:val="32"/>
          <w:lang w:val="ru-RU"/>
        </w:rPr>
        <w:t xml:space="preserve">г. </w:t>
      </w:r>
      <w:r w:rsidR="00FD2121" w:rsidRPr="002B3FD3">
        <w:rPr>
          <w:b/>
          <w:sz w:val="32"/>
          <w:szCs w:val="32"/>
          <w:lang w:val="ru-RU"/>
        </w:rPr>
        <w:t>______</w:t>
      </w:r>
    </w:p>
    <w:p w14:paraId="13AAB99C" w14:textId="1B579A6D" w:rsidR="0019507C" w:rsidRPr="002B3FD3" w:rsidRDefault="00FD2121" w:rsidP="0019507C">
      <w:pPr>
        <w:pStyle w:val="-5"/>
        <w:spacing w:before="0"/>
        <w:jc w:val="center"/>
        <w:rPr>
          <w:b/>
          <w:sz w:val="32"/>
          <w:szCs w:val="32"/>
          <w:lang w:val="ru-RU"/>
        </w:rPr>
      </w:pPr>
      <w:r w:rsidRPr="00446676">
        <w:rPr>
          <w:b/>
          <w:sz w:val="32"/>
          <w:szCs w:val="32"/>
          <w:lang w:val="ru-RU"/>
        </w:rPr>
        <w:t>______</w:t>
      </w:r>
      <w:r w:rsidR="0019507C" w:rsidRPr="002B3FD3">
        <w:rPr>
          <w:b/>
          <w:sz w:val="32"/>
          <w:szCs w:val="32"/>
          <w:lang w:val="ru-RU"/>
        </w:rPr>
        <w:t>20</w:t>
      </w:r>
      <w:r w:rsidRPr="00446676">
        <w:rPr>
          <w:b/>
          <w:sz w:val="32"/>
          <w:szCs w:val="32"/>
          <w:lang w:val="ru-RU"/>
        </w:rPr>
        <w:t>______</w:t>
      </w:r>
      <w:r w:rsidR="0019507C" w:rsidRPr="002B3FD3">
        <w:rPr>
          <w:b/>
          <w:sz w:val="32"/>
          <w:szCs w:val="32"/>
          <w:lang w:val="ru-RU"/>
        </w:rPr>
        <w:t xml:space="preserve"> г.</w:t>
      </w:r>
    </w:p>
    <w:p w14:paraId="179F47E0" w14:textId="77777777" w:rsidR="0019507C" w:rsidRPr="002F3404" w:rsidRDefault="0019507C" w:rsidP="00A30BF3">
      <w:pPr>
        <w:ind w:firstLine="0"/>
        <w:rPr>
          <w:b/>
        </w:rPr>
      </w:pPr>
      <w:r w:rsidRPr="002F3404">
        <w:rPr>
          <w:b/>
        </w:rPr>
        <w:t xml:space="preserve"> </w:t>
      </w:r>
      <w:r w:rsidRPr="002F3404">
        <w:rPr>
          <w:b/>
        </w:rPr>
        <w:br w:type="page"/>
      </w:r>
    </w:p>
    <w:p w14:paraId="54952AAD" w14:textId="77777777" w:rsidR="0019507C" w:rsidRPr="002F3404" w:rsidRDefault="002B17A8" w:rsidP="00F36A8B">
      <w:pPr>
        <w:ind w:firstLine="0"/>
        <w:jc w:val="center"/>
        <w:rPr>
          <w:b/>
        </w:rPr>
      </w:pPr>
      <w:r w:rsidRPr="002F3404">
        <w:rPr>
          <w:b/>
        </w:rPr>
        <w:lastRenderedPageBreak/>
        <w:t>Пояснения</w:t>
      </w:r>
      <w:r w:rsidR="00F36A8B" w:rsidRPr="002F3404">
        <w:rPr>
          <w:b/>
        </w:rPr>
        <w:t xml:space="preserve"> по применению ТФД</w:t>
      </w:r>
    </w:p>
    <w:p w14:paraId="79930191" w14:textId="77777777" w:rsidR="00F36A8B" w:rsidRPr="002F3404" w:rsidRDefault="00F36A8B" w:rsidP="00C216A8">
      <w:pPr>
        <w:ind w:firstLine="0"/>
      </w:pPr>
    </w:p>
    <w:p w14:paraId="17B005E6" w14:textId="77777777" w:rsidR="00F36A8B" w:rsidRPr="002F3404" w:rsidRDefault="00F36A8B" w:rsidP="00C216A8">
      <w:pPr>
        <w:ind w:firstLine="0"/>
        <w:rPr>
          <w:b/>
        </w:rPr>
      </w:pPr>
      <w:r w:rsidRPr="002F3404">
        <w:rPr>
          <w:b/>
        </w:rPr>
        <w:t>1. Легенды договора</w:t>
      </w:r>
      <w:r w:rsidR="00820932" w:rsidRPr="002F3404">
        <w:rPr>
          <w:b/>
        </w:rPr>
        <w:t>:</w:t>
      </w:r>
    </w:p>
    <w:p w14:paraId="56DF0386" w14:textId="77777777" w:rsidR="00820932" w:rsidRPr="002F3404" w:rsidRDefault="00820932" w:rsidP="00C216A8">
      <w:pPr>
        <w:ind w:firstLine="0"/>
      </w:pPr>
    </w:p>
    <w:p w14:paraId="449703A5" w14:textId="77777777" w:rsidR="00C216A8" w:rsidRPr="002F3404" w:rsidRDefault="00403C8D" w:rsidP="00C216A8">
      <w:pPr>
        <w:ind w:firstLine="0"/>
      </w:pPr>
      <w:r w:rsidRPr="002F3404">
        <w:softHyphen/>
      </w:r>
      <w:r w:rsidRPr="002F3404">
        <w:softHyphen/>
      </w:r>
      <w:r w:rsidRPr="002F3404">
        <w:softHyphen/>
      </w:r>
      <w:r w:rsidRPr="002F3404">
        <w:softHyphen/>
      </w:r>
      <w:r w:rsidRPr="002F3404">
        <w:softHyphen/>
      </w:r>
      <w:r w:rsidR="00820932" w:rsidRPr="002F3404">
        <w:softHyphen/>
      </w:r>
      <w:r w:rsidR="00820932" w:rsidRPr="002F3404">
        <w:softHyphen/>
      </w:r>
      <w:r w:rsidR="00820932" w:rsidRPr="002F3404">
        <w:softHyphen/>
      </w:r>
      <w:r w:rsidR="00820932" w:rsidRPr="002F3404">
        <w:softHyphen/>
      </w:r>
      <w:r w:rsidR="00820932" w:rsidRPr="002F3404">
        <w:softHyphen/>
      </w:r>
      <w:r w:rsidR="00820932" w:rsidRPr="002F3404">
        <w:softHyphen/>
      </w:r>
      <w:proofErr w:type="gramStart"/>
      <w:r w:rsidR="00820932" w:rsidRPr="002F3404">
        <w:rPr>
          <w:color w:val="00FFFF"/>
          <w:highlight w:val="cyan"/>
        </w:rPr>
        <w:t>-------</w:t>
      </w:r>
      <w:r w:rsidR="00820932" w:rsidRPr="002F3404">
        <w:t xml:space="preserve"> </w:t>
      </w:r>
      <w:r w:rsidR="00C216A8" w:rsidRPr="002F3404">
        <w:t xml:space="preserve"> -</w:t>
      </w:r>
      <w:proofErr w:type="gramEnd"/>
      <w:r w:rsidR="00C216A8" w:rsidRPr="002F3404">
        <w:t xml:space="preserve"> Гарантийное удержание</w:t>
      </w:r>
    </w:p>
    <w:p w14:paraId="13FEAD4E" w14:textId="7DF295F2" w:rsidR="000741C4" w:rsidRPr="002F3404" w:rsidRDefault="00820932" w:rsidP="00C216A8">
      <w:pPr>
        <w:ind w:firstLine="0"/>
      </w:pP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softHyphen/>
      </w:r>
      <w:r w:rsidRPr="002F3404">
        <w:rPr>
          <w:color w:val="FFFF00"/>
          <w:highlight w:val="yellow"/>
        </w:rPr>
        <w:t>-</w:t>
      </w:r>
      <w:r w:rsidRPr="002F3404">
        <w:rPr>
          <w:color w:val="FFFF00"/>
          <w:highlight w:val="yellow"/>
        </w:rPr>
        <w:softHyphen/>
      </w:r>
      <w:r w:rsidRPr="002F3404">
        <w:rPr>
          <w:color w:val="FFFF00"/>
          <w:highlight w:val="yellow"/>
        </w:rPr>
        <w:softHyphen/>
      </w:r>
      <w:r w:rsidRPr="002F3404">
        <w:rPr>
          <w:color w:val="FFFF00"/>
          <w:highlight w:val="yellow"/>
        </w:rPr>
        <w:softHyphen/>
      </w:r>
      <w:r w:rsidRPr="002F3404">
        <w:rPr>
          <w:color w:val="FFFF00"/>
          <w:highlight w:val="yellow"/>
        </w:rPr>
        <w:softHyphen/>
      </w:r>
      <w:proofErr w:type="gramStart"/>
      <w:r w:rsidRPr="002F3404">
        <w:rPr>
          <w:color w:val="FFFF00"/>
          <w:highlight w:val="yellow"/>
        </w:rPr>
        <w:t>------</w:t>
      </w:r>
      <w:r w:rsidRPr="002F3404">
        <w:rPr>
          <w:color w:val="FFFF00"/>
        </w:rPr>
        <w:t xml:space="preserve"> </w:t>
      </w:r>
      <w:r w:rsidR="00C216A8" w:rsidRPr="002F3404">
        <w:rPr>
          <w:color w:val="FFFF00"/>
        </w:rPr>
        <w:t xml:space="preserve"> </w:t>
      </w:r>
      <w:r w:rsidR="00C216A8" w:rsidRPr="002F3404">
        <w:t>-</w:t>
      </w:r>
      <w:proofErr w:type="gramEnd"/>
      <w:r w:rsidR="00C216A8" w:rsidRPr="002F3404">
        <w:t xml:space="preserve"> Авансирование</w:t>
      </w:r>
    </w:p>
    <w:p w14:paraId="7073B438" w14:textId="53D0A2C1" w:rsidR="00C216A8" w:rsidRPr="002F3404" w:rsidRDefault="000741C4" w:rsidP="00C216A8">
      <w:pPr>
        <w:ind w:firstLine="0"/>
      </w:pPr>
      <w:proofErr w:type="gramStart"/>
      <w:r w:rsidRPr="002F3404">
        <w:rPr>
          <w:color w:val="D0CECE" w:themeColor="background2" w:themeShade="E6"/>
          <w:highlight w:val="lightGray"/>
        </w:rPr>
        <w:t>-------</w:t>
      </w:r>
      <w:r w:rsidRPr="002F3404">
        <w:t xml:space="preserve">  -</w:t>
      </w:r>
      <w:proofErr w:type="gramEnd"/>
      <w:r w:rsidRPr="002F3404">
        <w:t xml:space="preserve"> Части Документации</w:t>
      </w:r>
      <w:r w:rsidR="00C216A8" w:rsidRPr="002F3404">
        <w:t xml:space="preserve"> </w:t>
      </w:r>
    </w:p>
    <w:p w14:paraId="21D5BC09" w14:textId="77777777" w:rsidR="00820932" w:rsidRPr="002F3404" w:rsidRDefault="00820932" w:rsidP="00C216A8">
      <w:pPr>
        <w:ind w:firstLine="0"/>
      </w:pPr>
    </w:p>
    <w:p w14:paraId="1F9B6A22" w14:textId="436358C3" w:rsidR="00C216A8" w:rsidRPr="002F3404" w:rsidRDefault="00C216A8" w:rsidP="00C216A8">
      <w:pPr>
        <w:ind w:firstLine="0"/>
      </w:pPr>
      <w:r w:rsidRPr="002F3404">
        <w:t xml:space="preserve">Если </w:t>
      </w:r>
      <w:r w:rsidR="00820932" w:rsidRPr="002F3404">
        <w:t xml:space="preserve">не </w:t>
      </w:r>
      <w:r w:rsidRPr="002F3404">
        <w:t>предполагается гарантийное удержание</w:t>
      </w:r>
      <w:r w:rsidR="00820932" w:rsidRPr="002F3404">
        <w:t>/авансирование</w:t>
      </w:r>
      <w:r w:rsidR="00C746FE" w:rsidRPr="002F3404">
        <w:t>/части документации</w:t>
      </w:r>
      <w:r w:rsidRPr="002F3404">
        <w:t xml:space="preserve"> – </w:t>
      </w:r>
      <w:r w:rsidR="00820932" w:rsidRPr="002F3404">
        <w:t>удалит</w:t>
      </w:r>
      <w:r w:rsidRPr="002F3404">
        <w:t xml:space="preserve">ь </w:t>
      </w:r>
      <w:r w:rsidR="00820932" w:rsidRPr="002F3404">
        <w:t>выделенные пункты</w:t>
      </w:r>
    </w:p>
    <w:p w14:paraId="28434B0F" w14:textId="77777777" w:rsidR="00C216A8" w:rsidRPr="002F3404" w:rsidRDefault="00C216A8" w:rsidP="00C216A8">
      <w:pPr>
        <w:ind w:firstLine="0"/>
      </w:pPr>
    </w:p>
    <w:p w14:paraId="38A33479" w14:textId="77777777" w:rsidR="002B17A8" w:rsidRPr="002F3404" w:rsidRDefault="00F36A8B" w:rsidP="00C216A8">
      <w:pPr>
        <w:ind w:firstLine="0"/>
        <w:rPr>
          <w:b/>
        </w:rPr>
      </w:pPr>
      <w:r w:rsidRPr="002F3404">
        <w:rPr>
          <w:b/>
        </w:rPr>
        <w:t xml:space="preserve">2. </w:t>
      </w:r>
      <w:r w:rsidR="002B17A8" w:rsidRPr="002F3404">
        <w:rPr>
          <w:b/>
        </w:rPr>
        <w:t>Перекрестные ссылки</w:t>
      </w:r>
    </w:p>
    <w:p w14:paraId="6820DE5F" w14:textId="77777777" w:rsidR="00C216A8" w:rsidRPr="002F3404" w:rsidRDefault="00C216A8" w:rsidP="00C216A8">
      <w:pPr>
        <w:ind w:firstLine="0"/>
      </w:pPr>
      <w:r w:rsidRPr="002F3404">
        <w:t>В договоре намеренно исключены перекрестные ссылки, номера приложений</w:t>
      </w:r>
      <w:r w:rsidR="002B17A8" w:rsidRPr="002F3404">
        <w:t xml:space="preserve"> и разделов</w:t>
      </w:r>
      <w:r w:rsidRPr="002F3404">
        <w:t xml:space="preserve"> (в целях снижения опечаток).</w:t>
      </w:r>
    </w:p>
    <w:p w14:paraId="4FFFC93D" w14:textId="77777777" w:rsidR="00C216A8" w:rsidRPr="002F3404" w:rsidRDefault="00C216A8" w:rsidP="00C216A8">
      <w:pPr>
        <w:ind w:firstLine="0"/>
      </w:pPr>
    </w:p>
    <w:p w14:paraId="22D80420" w14:textId="77777777" w:rsidR="00F36A8B" w:rsidRPr="002F3404" w:rsidRDefault="002B17A8" w:rsidP="00C216A8">
      <w:pPr>
        <w:ind w:firstLine="0"/>
      </w:pPr>
      <w:r w:rsidRPr="002F3404">
        <w:t>Например</w:t>
      </w:r>
      <w:r w:rsidR="00F36A8B" w:rsidRPr="002F3404">
        <w:t>:</w:t>
      </w:r>
    </w:p>
    <w:p w14:paraId="542306BB" w14:textId="77777777" w:rsidR="002B17A8" w:rsidRPr="002F3404" w:rsidRDefault="00E94973" w:rsidP="00C216A8">
      <w:pPr>
        <w:ind w:firstLine="0"/>
      </w:pPr>
      <w:r w:rsidRPr="002F3404">
        <w:t>Вместо «</w:t>
      </w:r>
      <w:r w:rsidR="00F36A8B" w:rsidRPr="002F3404">
        <w:t>по форме Приложения № 10 к Договору</w:t>
      </w:r>
      <w:r w:rsidRPr="002F3404">
        <w:t>»</w:t>
      </w:r>
      <w:r w:rsidR="00F36A8B" w:rsidRPr="002F3404">
        <w:t xml:space="preserve"> </w:t>
      </w:r>
    </w:p>
    <w:p w14:paraId="5EC61C3B" w14:textId="77777777" w:rsidR="00F36A8B" w:rsidRPr="002F3404" w:rsidRDefault="002B17A8" w:rsidP="00C216A8">
      <w:pPr>
        <w:ind w:firstLine="0"/>
      </w:pPr>
      <w:r w:rsidRPr="002F3404">
        <w:t>Н</w:t>
      </w:r>
      <w:r w:rsidR="00E94973" w:rsidRPr="002F3404">
        <w:t>аписано «</w:t>
      </w:r>
      <w:r w:rsidR="00F36A8B" w:rsidRPr="002F3404">
        <w:t>по форме Приложения «</w:t>
      </w:r>
      <w:r w:rsidR="00F36A8B" w:rsidRPr="002F3404">
        <w:rPr>
          <w:b/>
        </w:rPr>
        <w:t>График финансирования работ</w:t>
      </w:r>
      <w:r w:rsidR="00F36A8B" w:rsidRPr="002F3404">
        <w:t>»</w:t>
      </w:r>
    </w:p>
    <w:p w14:paraId="7135FDA4" w14:textId="77777777" w:rsidR="002B17A8" w:rsidRPr="002F3404" w:rsidRDefault="002B17A8" w:rsidP="00C216A8">
      <w:pPr>
        <w:ind w:firstLine="0"/>
      </w:pPr>
    </w:p>
    <w:p w14:paraId="3F50603C" w14:textId="77777777" w:rsidR="002B17A8" w:rsidRPr="002F3404" w:rsidRDefault="00E94973" w:rsidP="00C216A8">
      <w:pPr>
        <w:ind w:firstLine="0"/>
      </w:pPr>
      <w:r w:rsidRPr="002F3404">
        <w:t xml:space="preserve">Вместо «согласно </w:t>
      </w:r>
      <w:r w:rsidR="00F36A8B" w:rsidRPr="002F3404">
        <w:t>разделу 6 Договора</w:t>
      </w:r>
      <w:r w:rsidRPr="002F3404">
        <w:t>»</w:t>
      </w:r>
    </w:p>
    <w:p w14:paraId="0988A7C1" w14:textId="772B430D" w:rsidR="00F36A8B" w:rsidRPr="002F3404" w:rsidRDefault="002B17A8" w:rsidP="00C216A8">
      <w:pPr>
        <w:ind w:firstLine="0"/>
      </w:pPr>
      <w:r w:rsidRPr="002F3404">
        <w:t>Н</w:t>
      </w:r>
      <w:r w:rsidR="00E94973" w:rsidRPr="002F3404">
        <w:t>аписано «</w:t>
      </w:r>
      <w:r w:rsidR="00F36A8B" w:rsidRPr="002F3404">
        <w:t>разделу «</w:t>
      </w:r>
      <w:r w:rsidR="00F36A8B" w:rsidRPr="002F3404">
        <w:rPr>
          <w:b/>
        </w:rPr>
        <w:t>Порядок выполнения Работ</w:t>
      </w:r>
      <w:r w:rsidR="00F36A8B" w:rsidRPr="002F3404">
        <w:t>»</w:t>
      </w:r>
    </w:p>
    <w:p w14:paraId="51B8364B" w14:textId="7433FEA4" w:rsidR="00392C1F" w:rsidRPr="002F3404" w:rsidRDefault="00392C1F" w:rsidP="00C216A8">
      <w:pPr>
        <w:ind w:firstLine="0"/>
      </w:pPr>
    </w:p>
    <w:p w14:paraId="77F0F4B3" w14:textId="434EB87A" w:rsidR="00392C1F" w:rsidRPr="002F3404" w:rsidRDefault="00392C1F" w:rsidP="00C216A8">
      <w:pPr>
        <w:ind w:firstLine="0"/>
        <w:rPr>
          <w:b/>
        </w:rPr>
      </w:pPr>
      <w:r w:rsidRPr="002F3404">
        <w:rPr>
          <w:b/>
        </w:rPr>
        <w:t>3. Рекомендации по использованию</w:t>
      </w:r>
    </w:p>
    <w:p w14:paraId="3634BDF4" w14:textId="1D924BD6" w:rsidR="00392C1F" w:rsidRPr="002F3404" w:rsidRDefault="00392C1F" w:rsidP="00C216A8">
      <w:pPr>
        <w:ind w:firstLine="0"/>
      </w:pPr>
      <w:r w:rsidRPr="002F3404">
        <w:t xml:space="preserve">При </w:t>
      </w:r>
      <w:r w:rsidR="00A15068" w:rsidRPr="002F3404">
        <w:t>перечислении</w:t>
      </w:r>
      <w:r w:rsidRPr="002F3404">
        <w:t xml:space="preserve"> через «/» - нужно выбирать один из вариантов, приведенных через «/»</w:t>
      </w:r>
    </w:p>
    <w:p w14:paraId="1BB87957" w14:textId="41E0A1ED" w:rsidR="00A15068" w:rsidRPr="002F3404" w:rsidRDefault="00392C1F" w:rsidP="00C216A8">
      <w:pPr>
        <w:ind w:firstLine="0"/>
      </w:pPr>
      <w:r w:rsidRPr="002F3404">
        <w:t>Варианты, приведённые в квадратных скобках «</w:t>
      </w:r>
      <w:r w:rsidR="009008D5" w:rsidRPr="002F3404">
        <w:rPr>
          <w:b/>
          <w:color w:val="FF0000"/>
        </w:rPr>
        <w:t>[</w:t>
      </w:r>
      <w:r w:rsidRPr="002F3404">
        <w:t>…</w:t>
      </w:r>
      <w:r w:rsidR="009008D5" w:rsidRPr="002F3404">
        <w:rPr>
          <w:b/>
          <w:color w:val="FF0000"/>
        </w:rPr>
        <w:t>]</w:t>
      </w:r>
      <w:r w:rsidRPr="002F3404">
        <w:t>» –</w:t>
      </w:r>
      <w:r w:rsidR="00A15068" w:rsidRPr="002F3404">
        <w:t xml:space="preserve">нужно выбирать, если это применимо к отношениям. </w:t>
      </w:r>
    </w:p>
    <w:p w14:paraId="0493414E" w14:textId="1CC6ABC3" w:rsidR="00591525" w:rsidRPr="002F3404" w:rsidRDefault="00591525" w:rsidP="00C216A8">
      <w:pPr>
        <w:ind w:firstLine="0"/>
      </w:pPr>
    </w:p>
    <w:p w14:paraId="0CB81908" w14:textId="26BB3193" w:rsidR="00591525" w:rsidRPr="002F3404" w:rsidRDefault="00591525" w:rsidP="00C216A8">
      <w:pPr>
        <w:ind w:firstLine="0"/>
        <w:rPr>
          <w:b/>
        </w:rPr>
      </w:pPr>
      <w:r w:rsidRPr="002F3404">
        <w:rPr>
          <w:b/>
        </w:rPr>
        <w:t xml:space="preserve">4. Сроки </w:t>
      </w:r>
    </w:p>
    <w:p w14:paraId="76699716" w14:textId="5E6F6BDC" w:rsidR="00591525" w:rsidRPr="002F3404" w:rsidRDefault="00591525" w:rsidP="00C216A8">
      <w:pPr>
        <w:ind w:firstLine="0"/>
      </w:pPr>
      <w:r w:rsidRPr="002F3404">
        <w:t xml:space="preserve">При </w:t>
      </w:r>
      <w:r w:rsidR="00F24573" w:rsidRPr="002F3404">
        <w:t>заполнении пробелов для указания сроков</w:t>
      </w:r>
      <w:r w:rsidRPr="002F3404">
        <w:t xml:space="preserve"> необходимо учитывать локально-нормативны</w:t>
      </w:r>
      <w:r w:rsidR="00C4093E" w:rsidRPr="002F3404">
        <w:t>е</w:t>
      </w:r>
      <w:r w:rsidRPr="002F3404">
        <w:t xml:space="preserve"> акты компании, законодательные требования и руководствоваться принципом разумности. </w:t>
      </w:r>
    </w:p>
    <w:p w14:paraId="164C334D" w14:textId="77777777" w:rsidR="00A15068" w:rsidRPr="002F3404" w:rsidRDefault="00A15068" w:rsidP="00C216A8">
      <w:pPr>
        <w:ind w:firstLine="0"/>
      </w:pPr>
    </w:p>
    <w:p w14:paraId="2D6834BE" w14:textId="77777777" w:rsidR="00392C1F" w:rsidRPr="002F3404" w:rsidRDefault="00392C1F" w:rsidP="00C216A8">
      <w:pPr>
        <w:ind w:firstLine="0"/>
      </w:pPr>
    </w:p>
    <w:p w14:paraId="5A98554D" w14:textId="77777777" w:rsidR="00F36A8B" w:rsidRPr="002F3404" w:rsidRDefault="00F36A8B" w:rsidP="0019507C">
      <w:pPr>
        <w:rPr>
          <w:color w:val="FBE4D5" w:themeColor="accent2" w:themeTint="33"/>
          <w:shd w:val="clear" w:color="auto" w:fill="FBE4D5" w:themeFill="accent2" w:themeFillTint="33"/>
        </w:rPr>
      </w:pPr>
    </w:p>
    <w:p w14:paraId="210D6209" w14:textId="77777777" w:rsidR="00F36A8B" w:rsidRPr="002F3404" w:rsidRDefault="00F36A8B" w:rsidP="00753F07">
      <w:pPr>
        <w:ind w:firstLine="0"/>
        <w:rPr>
          <w:color w:val="FBE4D5" w:themeColor="accent2" w:themeTint="33"/>
          <w:shd w:val="clear" w:color="auto" w:fill="FBE4D5" w:themeFill="accent2" w:themeFillTint="33"/>
        </w:rPr>
      </w:pPr>
    </w:p>
    <w:p w14:paraId="1976BECD" w14:textId="77777777" w:rsidR="0019507C" w:rsidRPr="002F3404" w:rsidRDefault="0019507C" w:rsidP="00C216A8">
      <w:pPr>
        <w:ind w:right="140"/>
        <w:rPr>
          <w:b/>
        </w:rPr>
      </w:pPr>
      <w:r w:rsidRPr="002F3404">
        <w:rPr>
          <w:b/>
        </w:rPr>
        <w:br w:type="page"/>
      </w:r>
    </w:p>
    <w:p w14:paraId="7B82758B" w14:textId="77777777" w:rsidR="00E23A1A" w:rsidRPr="002F3404" w:rsidRDefault="00E23A1A" w:rsidP="00F22698">
      <w:pPr>
        <w:ind w:right="140" w:firstLine="0"/>
        <w:jc w:val="left"/>
        <w:rPr>
          <w:rFonts w:eastAsia="Times New Roman"/>
        </w:rPr>
      </w:pPr>
    </w:p>
    <w:p w14:paraId="56E442BE" w14:textId="77777777" w:rsidR="00E23A1A" w:rsidRPr="002F3404" w:rsidRDefault="00E23A1A" w:rsidP="00F22698">
      <w:pPr>
        <w:shd w:val="clear" w:color="auto" w:fill="FFFFFF"/>
        <w:ind w:right="140" w:firstLine="0"/>
        <w:jc w:val="center"/>
        <w:rPr>
          <w:rFonts w:eastAsia="Times New Roman"/>
          <w:b/>
          <w:bCs/>
        </w:rPr>
      </w:pPr>
      <w:r w:rsidRPr="002F3404">
        <w:rPr>
          <w:rFonts w:eastAsia="Times New Roman"/>
          <w:b/>
          <w:bCs/>
        </w:rPr>
        <w:t>ДОГОВОР</w:t>
      </w:r>
    </w:p>
    <w:p w14:paraId="0DE14692" w14:textId="791D9027" w:rsidR="00E23A1A" w:rsidRPr="002F3404" w:rsidRDefault="00E23A1A" w:rsidP="00D14BD4">
      <w:pPr>
        <w:ind w:right="140" w:firstLine="0"/>
        <w:jc w:val="center"/>
        <w:rPr>
          <w:rFonts w:eastAsia="Times New Roman"/>
          <w:b/>
          <w:bCs/>
        </w:rPr>
      </w:pPr>
      <w:r w:rsidRPr="002F3404">
        <w:rPr>
          <w:rFonts w:eastAsia="Times New Roman"/>
          <w:b/>
          <w:bCs/>
        </w:rPr>
        <w:t xml:space="preserve">на </w:t>
      </w:r>
      <w:r w:rsidR="000E1F10" w:rsidRPr="002F3404">
        <w:rPr>
          <w:rFonts w:eastAsia="Times New Roman"/>
          <w:b/>
          <w:bCs/>
        </w:rPr>
        <w:t>выполнение работ</w:t>
      </w:r>
      <w:r w:rsidR="00D14BD4" w:rsidRPr="002F3404">
        <w:rPr>
          <w:rFonts w:eastAsia="Times New Roman"/>
          <w:b/>
          <w:bCs/>
        </w:rPr>
        <w:t xml:space="preserve"> по разработке документации</w:t>
      </w:r>
      <w:r w:rsidR="000E1F10" w:rsidRPr="002F3404" w:rsidDel="000E1F10">
        <w:rPr>
          <w:rFonts w:eastAsia="Times New Roman"/>
          <w:b/>
          <w:bCs/>
        </w:rPr>
        <w:t xml:space="preserve">  </w:t>
      </w:r>
    </w:p>
    <w:p w14:paraId="165D16D3" w14:textId="77777777" w:rsidR="00E23A1A" w:rsidRPr="002F3404" w:rsidRDefault="00E23A1A" w:rsidP="00F22698">
      <w:pPr>
        <w:ind w:right="140"/>
      </w:pPr>
    </w:p>
    <w:p w14:paraId="0C415095" w14:textId="00A4D91D" w:rsidR="003422D9" w:rsidRPr="002B3FD3" w:rsidRDefault="003422D9" w:rsidP="00414FC2">
      <w:pPr>
        <w:ind w:right="140" w:firstLine="0"/>
        <w:jc w:val="center"/>
      </w:pPr>
      <w:r w:rsidRPr="002B3FD3">
        <w:t xml:space="preserve">г. </w:t>
      </w:r>
      <w:r w:rsidR="00414FC2">
        <w:rPr>
          <w:b/>
        </w:rPr>
        <w:t>Красноярск</w:t>
      </w:r>
      <w:r w:rsidRPr="002B3FD3">
        <w:tab/>
      </w:r>
      <w:r w:rsidRPr="002B3FD3">
        <w:tab/>
      </w:r>
      <w:r w:rsidRPr="002B3FD3">
        <w:tab/>
      </w:r>
      <w:r w:rsidRPr="002B3FD3">
        <w:tab/>
      </w:r>
      <w:r w:rsidRPr="002B3FD3">
        <w:tab/>
        <w:t xml:space="preserve">         </w:t>
      </w:r>
      <w:proofErr w:type="gramStart"/>
      <w:r w:rsidRPr="002B3FD3">
        <w:t xml:space="preserve">   «</w:t>
      </w:r>
      <w:proofErr w:type="gramEnd"/>
      <w:r w:rsidR="00FD2121" w:rsidRPr="002B3FD3">
        <w:rPr>
          <w:b/>
        </w:rPr>
        <w:t>_____</w:t>
      </w:r>
      <w:r w:rsidRPr="002B3FD3">
        <w:t xml:space="preserve">» </w:t>
      </w:r>
      <w:r w:rsidR="00FD2121" w:rsidRPr="002B3FD3">
        <w:rPr>
          <w:b/>
        </w:rPr>
        <w:t>______</w:t>
      </w:r>
      <w:r w:rsidRPr="002B3FD3">
        <w:rPr>
          <w:b/>
        </w:rPr>
        <w:t>_</w:t>
      </w:r>
      <w:r w:rsidRPr="002B3FD3">
        <w:t xml:space="preserve"> 20</w:t>
      </w:r>
      <w:r w:rsidR="00FD2121" w:rsidRPr="002B3FD3">
        <w:rPr>
          <w:b/>
        </w:rPr>
        <w:t>____</w:t>
      </w:r>
      <w:r w:rsidRPr="002B3FD3">
        <w:t xml:space="preserve"> г.</w:t>
      </w:r>
    </w:p>
    <w:p w14:paraId="40BD12E2" w14:textId="77777777" w:rsidR="003422D9" w:rsidRPr="002B3FD3" w:rsidRDefault="003422D9" w:rsidP="00F22698">
      <w:pPr>
        <w:ind w:right="140"/>
      </w:pPr>
    </w:p>
    <w:p w14:paraId="32889993" w14:textId="77777777" w:rsidR="000F1C1B" w:rsidRPr="00414FC2" w:rsidRDefault="000F1C1B" w:rsidP="000F1C1B">
      <w:pPr>
        <w:widowControl/>
        <w:autoSpaceDE/>
        <w:autoSpaceDN/>
        <w:adjustRightInd/>
        <w:rPr>
          <w:lang w:eastAsia="en-US"/>
        </w:rPr>
      </w:pPr>
      <w:r w:rsidRPr="000F1C1B">
        <w:rPr>
          <w:b/>
          <w:color w:val="000000" w:themeColor="text1"/>
          <w:lang w:eastAsia="en-US"/>
        </w:rPr>
        <w:t xml:space="preserve">Общество с ограниченной ответственностью «Ренонс», </w:t>
      </w:r>
      <w:r w:rsidRPr="000F1C1B">
        <w:rPr>
          <w:bCs/>
          <w:color w:val="000000" w:themeColor="text1"/>
          <w:lang w:eastAsia="en-US"/>
        </w:rPr>
        <w:t xml:space="preserve">именуемое в дальнейшем «Заказчик», в лице Генерального директора Ильичева Валерия Викторовича, действующего на основании </w:t>
      </w:r>
      <w:r w:rsidRPr="000F1C1B">
        <w:rPr>
          <w:bCs/>
          <w:lang w:eastAsia="en-US"/>
        </w:rPr>
        <w:t>Устава</w:t>
      </w:r>
      <w:r w:rsidRPr="00414FC2">
        <w:rPr>
          <w:bCs/>
          <w:lang w:eastAsia="en-US"/>
        </w:rPr>
        <w:t>, с одной стороны и</w:t>
      </w:r>
      <w:r w:rsidRPr="00414FC2">
        <w:rPr>
          <w:lang w:eastAsia="en-US"/>
        </w:rPr>
        <w:t xml:space="preserve"> </w:t>
      </w:r>
    </w:p>
    <w:p w14:paraId="450A7576" w14:textId="20905F83" w:rsidR="003422D9" w:rsidRPr="002F3404" w:rsidRDefault="003422D9" w:rsidP="00F22698">
      <w:pPr>
        <w:ind w:right="140"/>
      </w:pPr>
      <w:r w:rsidRPr="00414FC2">
        <w:t xml:space="preserve"> </w:t>
      </w:r>
      <w:r w:rsidR="00414FC2">
        <w:t xml:space="preserve">_____________________, </w:t>
      </w:r>
      <w:r w:rsidR="00414FC2" w:rsidRPr="000F1C1B">
        <w:rPr>
          <w:bCs/>
          <w:color w:val="000000" w:themeColor="text1"/>
          <w:lang w:eastAsia="en-US"/>
        </w:rPr>
        <w:t xml:space="preserve">именуемое в дальнейшем </w:t>
      </w:r>
      <w:r w:rsidRPr="00414FC2">
        <w:t>«Подрядчик»,</w:t>
      </w:r>
      <w:r w:rsidRPr="00414FC2">
        <w:rPr>
          <w:b/>
        </w:rPr>
        <w:t xml:space="preserve"> </w:t>
      </w:r>
      <w:r w:rsidRPr="002F3404">
        <w:t xml:space="preserve">в лице </w:t>
      </w:r>
      <w:r w:rsidR="009008D5" w:rsidRPr="002F3404">
        <w:rPr>
          <w:b/>
          <w:color w:val="FF0000"/>
        </w:rPr>
        <w:t>[</w:t>
      </w:r>
      <w:proofErr w:type="gramStart"/>
      <w:r w:rsidR="009008D5" w:rsidRPr="002F3404">
        <w:t>•</w:t>
      </w:r>
      <w:r w:rsidR="009008D5" w:rsidRPr="002F3404">
        <w:rPr>
          <w:b/>
          <w:color w:val="FF0000"/>
        </w:rPr>
        <w:t>]</w:t>
      </w:r>
      <w:r w:rsidRPr="002F3404">
        <w:rPr>
          <w:i/>
        </w:rPr>
        <w:t>(</w:t>
      </w:r>
      <w:proofErr w:type="gramEnd"/>
      <w:r w:rsidRPr="002F3404">
        <w:rPr>
          <w:i/>
        </w:rPr>
        <w:t>должность, ФИО лица, подписывающего договор)</w:t>
      </w:r>
      <w:r w:rsidRPr="002F3404">
        <w:t>,</w:t>
      </w:r>
      <w:r w:rsidRPr="002F3404">
        <w:rPr>
          <w:b/>
        </w:rPr>
        <w:t xml:space="preserve"> </w:t>
      </w:r>
      <w:r w:rsidRPr="002F3404">
        <w:t xml:space="preserve">действующего на основании </w:t>
      </w:r>
      <w:r w:rsidR="009008D5" w:rsidRPr="002F3404">
        <w:rPr>
          <w:b/>
          <w:color w:val="FF0000"/>
        </w:rPr>
        <w:t>[</w:t>
      </w:r>
      <w:r w:rsidR="009008D5" w:rsidRPr="002F3404">
        <w:t>•</w:t>
      </w:r>
      <w:r w:rsidR="009008D5" w:rsidRPr="002F3404">
        <w:rPr>
          <w:b/>
          <w:color w:val="FF0000"/>
        </w:rPr>
        <w:t>]</w:t>
      </w:r>
      <w:r w:rsidRPr="002F3404">
        <w:t xml:space="preserve"> </w:t>
      </w:r>
      <w:r w:rsidRPr="002F3404">
        <w:rPr>
          <w:i/>
        </w:rPr>
        <w:t>(уполномочивающий документ)</w:t>
      </w:r>
      <w:r w:rsidRPr="002F3404">
        <w:t xml:space="preserve">, с другой стороны, именуемые в дальнейшем «Стороны», </w:t>
      </w:r>
    </w:p>
    <w:p w14:paraId="3D490CDB" w14:textId="77777777" w:rsidR="003422D9" w:rsidRPr="002F3404" w:rsidRDefault="003422D9" w:rsidP="00F22698">
      <w:pPr>
        <w:ind w:right="140"/>
      </w:pPr>
      <w:r w:rsidRPr="002F3404">
        <w:t>заключили договор (далее по те</w:t>
      </w:r>
      <w:r w:rsidR="00370CF9" w:rsidRPr="002F3404">
        <w:t>ксту – Договор) о нижеследующем.</w:t>
      </w:r>
    </w:p>
    <w:p w14:paraId="367EF0FF" w14:textId="77777777" w:rsidR="003422D9" w:rsidRPr="002F3404" w:rsidRDefault="003422D9" w:rsidP="00563E10">
      <w:pPr>
        <w:ind w:right="140"/>
      </w:pPr>
    </w:p>
    <w:p w14:paraId="3EF02C65" w14:textId="77777777" w:rsidR="003422D9" w:rsidRPr="002F3404" w:rsidRDefault="002B3665" w:rsidP="0078421F">
      <w:pPr>
        <w:pStyle w:val="1"/>
        <w:numPr>
          <w:ilvl w:val="0"/>
          <w:numId w:val="3"/>
        </w:numPr>
        <w:spacing w:before="0" w:after="0"/>
        <w:ind w:left="0" w:right="140" w:firstLine="0"/>
      </w:pPr>
      <w:r w:rsidRPr="002F3404">
        <w:t>Термины</w:t>
      </w:r>
    </w:p>
    <w:p w14:paraId="1EE3FCA7" w14:textId="77777777" w:rsidR="00563E10" w:rsidRPr="002F3404" w:rsidRDefault="00563E10" w:rsidP="00563E10">
      <w:pPr>
        <w:rPr>
          <w:b/>
        </w:rPr>
      </w:pPr>
    </w:p>
    <w:p w14:paraId="2B6063F7" w14:textId="19A2B52D" w:rsidR="00640630" w:rsidRPr="002F3404" w:rsidRDefault="00640630" w:rsidP="00E16F16">
      <w:pPr>
        <w:pStyle w:val="a6"/>
        <w:numPr>
          <w:ilvl w:val="1"/>
          <w:numId w:val="3"/>
        </w:numPr>
        <w:ind w:left="0" w:firstLine="709"/>
        <w:rPr>
          <w:b/>
        </w:rPr>
      </w:pPr>
      <w:r w:rsidRPr="002F3404">
        <w:rPr>
          <w:b/>
        </w:rPr>
        <w:t xml:space="preserve">Авторский надзор </w:t>
      </w:r>
      <w:r w:rsidRPr="002F3404">
        <w:t xml:space="preserve">– контроль Подрядчиком, осуществившим подготовку </w:t>
      </w:r>
      <w:r w:rsidR="00E67C28" w:rsidRPr="002F3404">
        <w:t>П</w:t>
      </w:r>
      <w:r w:rsidRPr="002F3404">
        <w:t>роектной документации, в ходе строительства соблюдения требований Проектной документации и подготовленной на её основе Рабочей документации.</w:t>
      </w:r>
      <w:r w:rsidR="00646C8F" w:rsidRPr="002F3404">
        <w:t xml:space="preserve"> </w:t>
      </w:r>
      <w:r w:rsidR="004164E4" w:rsidRPr="002F3404">
        <w:t>Порядок проведе</w:t>
      </w:r>
      <w:r w:rsidR="00400D9E" w:rsidRPr="002F3404">
        <w:t xml:space="preserve">ния Авторского надзора, сроки, </w:t>
      </w:r>
      <w:r w:rsidR="004164E4" w:rsidRPr="002F3404">
        <w:t>стоимость</w:t>
      </w:r>
      <w:r w:rsidR="00400D9E" w:rsidRPr="002F3404">
        <w:t xml:space="preserve"> и порядок приемки услуг</w:t>
      </w:r>
      <w:r w:rsidR="004164E4" w:rsidRPr="002F3404">
        <w:t xml:space="preserve"> указаны</w:t>
      </w:r>
      <w:r w:rsidR="00646C8F" w:rsidRPr="002F3404">
        <w:t xml:space="preserve"> </w:t>
      </w:r>
      <w:r w:rsidR="004164E4" w:rsidRPr="002F3404">
        <w:t xml:space="preserve">в </w:t>
      </w:r>
      <w:r w:rsidR="00646C8F" w:rsidRPr="002F3404">
        <w:t>Приложени</w:t>
      </w:r>
      <w:r w:rsidR="004164E4" w:rsidRPr="002F3404">
        <w:t>и</w:t>
      </w:r>
      <w:r w:rsidR="00E16F16" w:rsidRPr="002F3404">
        <w:t xml:space="preserve"> «Порядок оказания услуг Авторского надзора»</w:t>
      </w:r>
      <w:r w:rsidR="009D5E09" w:rsidRPr="002F3404">
        <w:t>.</w:t>
      </w:r>
    </w:p>
    <w:p w14:paraId="2BE7D7A5" w14:textId="287F3977" w:rsidR="003D796C" w:rsidRPr="002F3404" w:rsidRDefault="00A22426" w:rsidP="0078421F">
      <w:pPr>
        <w:pStyle w:val="a6"/>
        <w:numPr>
          <w:ilvl w:val="1"/>
          <w:numId w:val="3"/>
        </w:numPr>
        <w:ind w:left="0" w:firstLine="709"/>
        <w:rPr>
          <w:b/>
        </w:rPr>
      </w:pPr>
      <w:r w:rsidRPr="002F3404">
        <w:rPr>
          <w:b/>
        </w:rPr>
        <w:t>Акт сдачи-приемки работ</w:t>
      </w:r>
      <w:r w:rsidR="002237B0" w:rsidRPr="002F3404">
        <w:rPr>
          <w:b/>
        </w:rPr>
        <w:t xml:space="preserve"> (</w:t>
      </w:r>
      <w:r w:rsidR="00D105A1" w:rsidRPr="002F3404">
        <w:rPr>
          <w:b/>
        </w:rPr>
        <w:t xml:space="preserve">Акт сдачи-приемки работ (услуг) </w:t>
      </w:r>
      <w:r w:rsidR="002237B0" w:rsidRPr="002F3404">
        <w:rPr>
          <w:b/>
        </w:rPr>
        <w:t>по форме НН.ДК-4.1.)</w:t>
      </w:r>
      <w:r w:rsidRPr="002F3404">
        <w:rPr>
          <w:b/>
        </w:rPr>
        <w:t xml:space="preserve"> </w:t>
      </w:r>
      <w:r w:rsidR="006A3446" w:rsidRPr="002F3404">
        <w:rPr>
          <w:b/>
        </w:rPr>
        <w:t>–</w:t>
      </w:r>
      <w:r w:rsidRPr="002F3404">
        <w:rPr>
          <w:b/>
        </w:rPr>
        <w:t xml:space="preserve"> </w:t>
      </w:r>
      <w:r w:rsidR="00281C33" w:rsidRPr="002F3404">
        <w:t>акт,</w:t>
      </w:r>
      <w:r w:rsidR="00281C33" w:rsidRPr="002F3404">
        <w:rPr>
          <w:b/>
        </w:rPr>
        <w:t xml:space="preserve"> </w:t>
      </w:r>
      <w:r w:rsidR="00831D25" w:rsidRPr="002F3404">
        <w:t>подтверждающий приемку Заказчиком результата Работ по разработке соответствующего вида Документации</w:t>
      </w:r>
      <w:r w:rsidR="006476A1" w:rsidRPr="002F3404">
        <w:t xml:space="preserve"> </w:t>
      </w:r>
      <w:r w:rsidR="006476A1" w:rsidRPr="002F3404">
        <w:rPr>
          <w:highlight w:val="lightGray"/>
        </w:rPr>
        <w:t xml:space="preserve">или </w:t>
      </w:r>
      <w:r w:rsidR="00495976" w:rsidRPr="002F3404">
        <w:rPr>
          <w:highlight w:val="lightGray"/>
        </w:rPr>
        <w:t xml:space="preserve">объема работ по </w:t>
      </w:r>
      <w:r w:rsidR="006476A1" w:rsidRPr="002F3404">
        <w:rPr>
          <w:highlight w:val="lightGray"/>
        </w:rPr>
        <w:t>Части Документации</w:t>
      </w:r>
      <w:r w:rsidR="004D105B" w:rsidRPr="002F3404">
        <w:t xml:space="preserve">, </w:t>
      </w:r>
      <w:r w:rsidR="00B14CF2" w:rsidRPr="002F3404">
        <w:t>результата услуг по Авторскому надзору</w:t>
      </w:r>
      <w:r w:rsidR="00831D25" w:rsidRPr="002F3404">
        <w:t xml:space="preserve">. </w:t>
      </w:r>
    </w:p>
    <w:p w14:paraId="12FF3307" w14:textId="3571BDD9" w:rsidR="00563E10" w:rsidRPr="002F3404" w:rsidRDefault="002A5638" w:rsidP="0078421F">
      <w:pPr>
        <w:pStyle w:val="a6"/>
        <w:numPr>
          <w:ilvl w:val="1"/>
          <w:numId w:val="3"/>
        </w:numPr>
        <w:ind w:left="0" w:firstLine="709"/>
      </w:pPr>
      <w:r w:rsidRPr="002F3404">
        <w:rPr>
          <w:b/>
        </w:rPr>
        <w:t>Документация</w:t>
      </w:r>
      <w:r w:rsidR="00F4785D" w:rsidRPr="002F3404">
        <w:rPr>
          <w:b/>
        </w:rPr>
        <w:t xml:space="preserve"> (</w:t>
      </w:r>
      <w:r w:rsidR="00A9632C" w:rsidRPr="002F3404">
        <w:rPr>
          <w:b/>
        </w:rPr>
        <w:t>в</w:t>
      </w:r>
      <w:r w:rsidR="00F4785D" w:rsidRPr="002F3404">
        <w:rPr>
          <w:b/>
        </w:rPr>
        <w:t>ид Документации)</w:t>
      </w:r>
      <w:r w:rsidRPr="002F3404">
        <w:t xml:space="preserve"> – </w:t>
      </w:r>
      <w:r w:rsidR="001B7481" w:rsidRPr="002F3404">
        <w:t xml:space="preserve">результат выполненных Подрядчиком Работ по разработке </w:t>
      </w:r>
      <w:r w:rsidR="007B029E" w:rsidRPr="002F3404">
        <w:t>БИ</w:t>
      </w:r>
      <w:r w:rsidR="006E57B2" w:rsidRPr="002F3404">
        <w:t xml:space="preserve">, </w:t>
      </w:r>
      <w:r w:rsidR="007B029E" w:rsidRPr="002F3404">
        <w:t xml:space="preserve">ДИ, </w:t>
      </w:r>
      <w:r w:rsidR="007A38F4" w:rsidRPr="002F3404">
        <w:t>ТР</w:t>
      </w:r>
      <w:r w:rsidR="006E57B2" w:rsidRPr="002F3404">
        <w:t xml:space="preserve">, </w:t>
      </w:r>
      <w:r w:rsidR="007A38F4" w:rsidRPr="002F3404">
        <w:t xml:space="preserve">ТП, </w:t>
      </w:r>
      <w:r w:rsidR="001B7481" w:rsidRPr="002F3404">
        <w:t>ОТР</w:t>
      </w:r>
      <w:r w:rsidR="009A047D" w:rsidRPr="002F3404">
        <w:t>,</w:t>
      </w:r>
      <w:r w:rsidR="006D2D95" w:rsidRPr="002F3404">
        <w:t xml:space="preserve"> </w:t>
      </w:r>
      <w:r w:rsidR="001B7481" w:rsidRPr="002F3404">
        <w:t>ПД</w:t>
      </w:r>
      <w:r w:rsidR="009A047D" w:rsidRPr="002F3404">
        <w:t>,</w:t>
      </w:r>
      <w:r w:rsidRPr="002F3404">
        <w:t xml:space="preserve"> </w:t>
      </w:r>
      <w:r w:rsidR="001B7481" w:rsidRPr="002F3404">
        <w:t>РД</w:t>
      </w:r>
      <w:r w:rsidR="009A047D" w:rsidRPr="002F3404">
        <w:t>,</w:t>
      </w:r>
      <w:r w:rsidRPr="002F3404">
        <w:t xml:space="preserve"> </w:t>
      </w:r>
      <w:r w:rsidR="00C50629" w:rsidRPr="002F3404">
        <w:t>ИИ</w:t>
      </w:r>
      <w:r w:rsidR="009A047D" w:rsidRPr="002F3404">
        <w:t>,</w:t>
      </w:r>
      <w:r w:rsidR="00F27373" w:rsidRPr="002F3404">
        <w:t xml:space="preserve"> </w:t>
      </w:r>
      <w:r w:rsidR="007A38F4" w:rsidRPr="002F3404">
        <w:t xml:space="preserve">КО, </w:t>
      </w:r>
      <w:r w:rsidR="001B7481" w:rsidRPr="002F3404">
        <w:t>КДНО</w:t>
      </w:r>
      <w:r w:rsidR="007A38F4" w:rsidRPr="002F3404">
        <w:t>,</w:t>
      </w:r>
      <w:r w:rsidR="003C292B" w:rsidRPr="002F3404">
        <w:t xml:space="preserve"> указанный в Календарном плане</w:t>
      </w:r>
      <w:r w:rsidR="00F27373" w:rsidRPr="002F3404">
        <w:t>.</w:t>
      </w:r>
      <w:r w:rsidR="00EE4B2F" w:rsidRPr="002F3404">
        <w:t xml:space="preserve"> </w:t>
      </w:r>
    </w:p>
    <w:p w14:paraId="63554AEA" w14:textId="2A992839" w:rsidR="007B029E" w:rsidRPr="002F3404" w:rsidRDefault="0051121D" w:rsidP="0078421F">
      <w:pPr>
        <w:pStyle w:val="a6"/>
        <w:numPr>
          <w:ilvl w:val="2"/>
          <w:numId w:val="3"/>
        </w:numPr>
        <w:ind w:left="709" w:firstLine="0"/>
        <w:rPr>
          <w:b/>
          <w:bCs/>
        </w:rPr>
      </w:pPr>
      <w:r w:rsidRPr="002F3404">
        <w:rPr>
          <w:b/>
          <w:bCs/>
        </w:rPr>
        <w:t>Базовый инжиниринг (БИ)</w:t>
      </w:r>
      <w:r w:rsidR="00852C67" w:rsidRPr="002F3404">
        <w:rPr>
          <w:rStyle w:val="a9"/>
          <w:b/>
          <w:bCs/>
        </w:rPr>
        <w:footnoteReference w:id="2"/>
      </w:r>
      <w:r w:rsidRPr="002F3404">
        <w:rPr>
          <w:b/>
          <w:bCs/>
        </w:rPr>
        <w:t xml:space="preserve"> </w:t>
      </w:r>
      <w:r w:rsidR="009A6DEC" w:rsidRPr="002F3404">
        <w:rPr>
          <w:b/>
          <w:bCs/>
        </w:rPr>
        <w:t>–</w:t>
      </w:r>
      <w:r w:rsidRPr="002F3404">
        <w:rPr>
          <w:b/>
          <w:bCs/>
        </w:rPr>
        <w:t xml:space="preserve"> </w:t>
      </w:r>
      <w:r w:rsidR="009A6DEC" w:rsidRPr="002F3404">
        <w:rPr>
          <w:bCs/>
          <w:i/>
        </w:rPr>
        <w:t>документация с результатами</w:t>
      </w:r>
      <w:r w:rsidR="009A6DEC" w:rsidRPr="002F3404">
        <w:rPr>
          <w:b/>
          <w:bCs/>
        </w:rPr>
        <w:t xml:space="preserve"> </w:t>
      </w:r>
      <w:r w:rsidR="007B029E" w:rsidRPr="002F3404">
        <w:rPr>
          <w:bCs/>
          <w:i/>
        </w:rPr>
        <w:t>работ по расчёту технологических схем и подбору основного и вспомогательного оборудования, обеспечивающего выполнение всех целевых показателей проекта с последующим предоставлением технологических гарантий на поставляемое оборудование</w:t>
      </w:r>
      <w:r w:rsidR="007B029E" w:rsidRPr="002F3404">
        <w:rPr>
          <w:bCs/>
        </w:rPr>
        <w:t>.</w:t>
      </w:r>
    </w:p>
    <w:p w14:paraId="44E6C657" w14:textId="77777777" w:rsidR="00D74FF0" w:rsidRPr="002F3404" w:rsidRDefault="00D74FF0" w:rsidP="00D74FF0">
      <w:pPr>
        <w:ind w:left="709" w:firstLine="0"/>
        <w:rPr>
          <w:bCs/>
        </w:rPr>
      </w:pPr>
    </w:p>
    <w:p w14:paraId="56F2D13E" w14:textId="5EABAACA" w:rsidR="00AF2D18" w:rsidRPr="00E50A30" w:rsidRDefault="00AF2D18" w:rsidP="00862400">
      <w:pPr>
        <w:pStyle w:val="a6"/>
        <w:ind w:left="709" w:firstLine="0"/>
        <w:rPr>
          <w:b/>
          <w:bCs/>
        </w:rPr>
      </w:pPr>
    </w:p>
    <w:p w14:paraId="06530973" w14:textId="556A9502" w:rsidR="00862400" w:rsidRPr="002F3404" w:rsidRDefault="00AF2D18" w:rsidP="0078421F">
      <w:pPr>
        <w:pStyle w:val="a6"/>
        <w:numPr>
          <w:ilvl w:val="2"/>
          <w:numId w:val="3"/>
        </w:numPr>
        <w:ind w:left="709" w:firstLine="0"/>
      </w:pPr>
      <w:r w:rsidRPr="002F3404">
        <w:rPr>
          <w:b/>
        </w:rPr>
        <w:t>Основные</w:t>
      </w:r>
      <w:r w:rsidRPr="002F3404">
        <w:rPr>
          <w:b/>
          <w:bCs/>
        </w:rPr>
        <w:t xml:space="preserve"> технические решения (ОТР) – </w:t>
      </w:r>
      <w:r w:rsidRPr="002F3404">
        <w:t>документация, требования к составу и содержанию которой установлены Заданием.</w:t>
      </w:r>
    </w:p>
    <w:p w14:paraId="0BA87550" w14:textId="63426CC1" w:rsidR="00EC2961" w:rsidRPr="002F3404" w:rsidRDefault="00AF2D18" w:rsidP="00862400">
      <w:pPr>
        <w:pStyle w:val="a6"/>
        <w:ind w:left="709" w:firstLine="0"/>
      </w:pPr>
      <w:r w:rsidRPr="002F3404">
        <w:t>/</w:t>
      </w:r>
    </w:p>
    <w:p w14:paraId="0AAB0FC5" w14:textId="4DCA5C85" w:rsidR="00AF2D18" w:rsidRPr="002F3404" w:rsidRDefault="00AF2D18" w:rsidP="00194DE0">
      <w:pPr>
        <w:pStyle w:val="a6"/>
        <w:ind w:left="709" w:firstLine="0"/>
      </w:pPr>
      <w:r w:rsidRPr="002F3404">
        <w:rPr>
          <w:b/>
        </w:rPr>
        <w:t>Основные технические решения (ОТР)</w:t>
      </w:r>
      <w:r w:rsidRPr="002F3404">
        <w:t xml:space="preserve"> – совокупность текстовых и графических документов, разрабатываемых при проектировании объектов. Требования по наполнению, необходимой вариативности решений, методам сравнения, оценки и анализа оптимальности, точности и детализации определяются в </w:t>
      </w:r>
      <w:r w:rsidR="006473FB" w:rsidRPr="002F3404">
        <w:t>З</w:t>
      </w:r>
      <w:r w:rsidRPr="002F3404">
        <w:t>адании. ОТР должны содержать разработанные и обоснованные решения, с учетом вариативной проработки и проведенного функционально-стоимостного анализа. Результаты ОТР принимаются за основу в разработке последующих видов Документации.</w:t>
      </w:r>
      <w:r w:rsidRPr="002F3404">
        <w:rPr>
          <w:rStyle w:val="a9"/>
        </w:rPr>
        <w:footnoteReference w:id="3"/>
      </w:r>
    </w:p>
    <w:p w14:paraId="5A18C22A" w14:textId="7323210F" w:rsidR="00D74FF0" w:rsidRPr="002F3404" w:rsidRDefault="00AF2D18" w:rsidP="008F30E8">
      <w:pPr>
        <w:pStyle w:val="a6"/>
        <w:numPr>
          <w:ilvl w:val="2"/>
          <w:numId w:val="3"/>
        </w:numPr>
        <w:ind w:left="709" w:firstLine="0"/>
      </w:pPr>
      <w:r w:rsidRPr="002F3404" w:rsidDel="00AF2D18">
        <w:t xml:space="preserve"> </w:t>
      </w:r>
      <w:r w:rsidR="00AA38E3" w:rsidRPr="002F3404">
        <w:rPr>
          <w:b/>
        </w:rPr>
        <w:t>Инженерные изыскания (ИИ)</w:t>
      </w:r>
      <w:r w:rsidR="00AA38E3" w:rsidRPr="002F3404">
        <w:t xml:space="preserve"> – работы, осуществляемые с целью изучения природных условий и факторов техногенного воздействия для подготовки данных по </w:t>
      </w:r>
      <w:r w:rsidR="00AA38E3" w:rsidRPr="002F3404">
        <w:lastRenderedPageBreak/>
        <w:t xml:space="preserve">обоснованию материалов для архитектурно-строительного проектирования, строительства, эксплуатации, сноса (демонтажа) зданий или сооружений, а также для документов территориального планирования и документации по планировке территории. </w:t>
      </w:r>
      <w:r w:rsidR="009008D5" w:rsidRPr="002F3404">
        <w:rPr>
          <w:b/>
          <w:color w:val="FF0000"/>
        </w:rPr>
        <w:t>[</w:t>
      </w:r>
      <w:r w:rsidR="00AA38E3" w:rsidRPr="002F3404">
        <w:t>При выполнении по Договору нескольких видов ИИ, результат работ по каждому из них считается отдельным видом Документации.</w:t>
      </w:r>
    </w:p>
    <w:p w14:paraId="078982D8" w14:textId="287FDE78" w:rsidR="00AA38E3" w:rsidRPr="002F3404" w:rsidRDefault="00AA38E3" w:rsidP="0078421F">
      <w:pPr>
        <w:pStyle w:val="a6"/>
        <w:numPr>
          <w:ilvl w:val="2"/>
          <w:numId w:val="3"/>
        </w:numPr>
        <w:ind w:left="709" w:firstLine="0"/>
      </w:pPr>
      <w:r w:rsidRPr="002F3404">
        <w:rPr>
          <w:b/>
        </w:rPr>
        <w:t>Комплексное обследование Объекта (КО)</w:t>
      </w:r>
      <w:r w:rsidRPr="002F3404">
        <w:t xml:space="preserve">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реконструкции или необходимость восстановления, усиления, ремонта и включающий в себя обследование грунтов основания и строительных конструкций на предмет выявления изменения свойств грунтов, деформационных повреждений, дефектов несущих конструкций и определения их фактической несущей способности, а также оценка технического состояния зданий и сооружений.</w:t>
      </w:r>
    </w:p>
    <w:p w14:paraId="416D3F35" w14:textId="59CAB614" w:rsidR="00AA38E3" w:rsidRPr="002F3404" w:rsidRDefault="00AA38E3" w:rsidP="0078421F">
      <w:pPr>
        <w:pStyle w:val="a6"/>
        <w:numPr>
          <w:ilvl w:val="2"/>
          <w:numId w:val="3"/>
        </w:numPr>
        <w:ind w:left="709" w:firstLine="0"/>
      </w:pPr>
      <w:r w:rsidRPr="002F3404">
        <w:rPr>
          <w:b/>
        </w:rPr>
        <w:t>Конструкторская документация нестандартизированного оборудования (КДНО)</w:t>
      </w:r>
      <w:r w:rsidRPr="002F3404">
        <w:t xml:space="preserve">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утилизации нестандартизированного оборудования. Под нестандартизированным оборудованием понимается неповторяющееся (уникальное) оборудование, применяемое лишь в силу особых технических </w:t>
      </w:r>
      <w:r w:rsidR="00EE4B2F" w:rsidRPr="002F3404">
        <w:t>решений Объекта</w:t>
      </w:r>
      <w:r w:rsidRPr="002F3404">
        <w:t>.</w:t>
      </w:r>
    </w:p>
    <w:p w14:paraId="171EAA93" w14:textId="3EF99CAD" w:rsidR="00AA38E3" w:rsidRPr="002F3404" w:rsidRDefault="00AA38E3" w:rsidP="0078421F">
      <w:pPr>
        <w:pStyle w:val="a6"/>
        <w:numPr>
          <w:ilvl w:val="2"/>
          <w:numId w:val="3"/>
        </w:numPr>
        <w:ind w:left="709" w:firstLine="0"/>
      </w:pPr>
      <w:r w:rsidRPr="002F3404">
        <w:rPr>
          <w:b/>
        </w:rPr>
        <w:t>Проектная документация</w:t>
      </w:r>
      <w:r w:rsidRPr="002F3404">
        <w:t xml:space="preserve"> </w:t>
      </w:r>
      <w:r w:rsidRPr="002F3404">
        <w:rPr>
          <w:b/>
        </w:rPr>
        <w:t>(ПД)</w:t>
      </w:r>
      <w:r w:rsidRPr="002F3404">
        <w:t xml:space="preserve"> – результат архитектурно-строительного проектирования, документация в составе текстовых и графических материалов, содержащих архитектурные, функциональные, технологические, конструктивные, инженерно-технические и другие решения в объеме, необходимом для утверждения и разработки рабочей документации, предназначенной для обеспечения строительства, реконструкции, капитального ремонта объектов капитального строительства.</w:t>
      </w:r>
    </w:p>
    <w:p w14:paraId="0E828679" w14:textId="572A82B9" w:rsidR="00AA38E3" w:rsidRPr="002F3404" w:rsidRDefault="00AA38E3" w:rsidP="0078421F">
      <w:pPr>
        <w:pStyle w:val="a6"/>
        <w:numPr>
          <w:ilvl w:val="2"/>
          <w:numId w:val="3"/>
        </w:numPr>
        <w:ind w:left="709" w:firstLine="0"/>
      </w:pPr>
      <w:r w:rsidRPr="002F3404">
        <w:rPr>
          <w:b/>
        </w:rPr>
        <w:t>Рабочая документация (РД)</w:t>
      </w:r>
      <w:r w:rsidRPr="002F3404">
        <w:t xml:space="preserve"> - документация, разрабатываемая в целях реализации в процессе строительства архитектурных, технических и технологических решений, содержащихся в проектной документации на объект капитального строительства, состоящая из документов в текстовой форме, рабочих чертежей, спецификации оборудования и изделий.</w:t>
      </w:r>
    </w:p>
    <w:p w14:paraId="406D84DB" w14:textId="77777777" w:rsidR="00AA38E3" w:rsidRPr="002F3404" w:rsidRDefault="00AA38E3" w:rsidP="00D64AE1">
      <w:pPr>
        <w:ind w:left="709" w:firstLine="0"/>
      </w:pPr>
    </w:p>
    <w:p w14:paraId="448EA88A" w14:textId="64976C0A" w:rsidR="00533C44" w:rsidRPr="002F3404" w:rsidRDefault="004C497F" w:rsidP="0078421F">
      <w:pPr>
        <w:pStyle w:val="a6"/>
        <w:numPr>
          <w:ilvl w:val="1"/>
          <w:numId w:val="3"/>
        </w:numPr>
        <w:tabs>
          <w:tab w:val="left" w:pos="1134"/>
        </w:tabs>
        <w:ind w:left="0" w:firstLine="709"/>
      </w:pPr>
      <w:r w:rsidRPr="002F3404">
        <w:rPr>
          <w:b/>
        </w:rPr>
        <w:t>Внешняя экспертиза</w:t>
      </w:r>
      <w:r w:rsidR="001B4639" w:rsidRPr="002F3404">
        <w:t xml:space="preserve"> </w:t>
      </w:r>
      <w:r w:rsidRPr="002F3404">
        <w:rPr>
          <w:b/>
        </w:rPr>
        <w:t>(Экспертиза</w:t>
      </w:r>
      <w:r w:rsidR="00AA1BF1" w:rsidRPr="002F3404">
        <w:rPr>
          <w:b/>
        </w:rPr>
        <w:t>/Экспертизы</w:t>
      </w:r>
      <w:r w:rsidRPr="002F3404">
        <w:rPr>
          <w:b/>
        </w:rPr>
        <w:t xml:space="preserve">) </w:t>
      </w:r>
      <w:r w:rsidR="001B4639" w:rsidRPr="002F3404">
        <w:t>– эксп</w:t>
      </w:r>
      <w:r w:rsidRPr="002F3404">
        <w:t>ертиза</w:t>
      </w:r>
      <w:r w:rsidR="002A27B8" w:rsidRPr="002F3404">
        <w:t xml:space="preserve"> результатов </w:t>
      </w:r>
      <w:proofErr w:type="gramStart"/>
      <w:r w:rsidR="00361861" w:rsidRPr="002F3404">
        <w:t>ПД,ИИ</w:t>
      </w:r>
      <w:proofErr w:type="gramEnd"/>
      <w:r w:rsidR="002F333E" w:rsidRPr="002F3404">
        <w:t>,</w:t>
      </w:r>
      <w:r w:rsidR="007E0182" w:rsidRPr="002F3404">
        <w:t xml:space="preserve"> (</w:t>
      </w:r>
      <w:r w:rsidR="007E0182" w:rsidRPr="002F3404">
        <w:rPr>
          <w:i/>
        </w:rPr>
        <w:t>указать Вид Документации подлежавшей экспертизе</w:t>
      </w:r>
      <w:r w:rsidR="007E0182" w:rsidRPr="002F3404">
        <w:t>)</w:t>
      </w:r>
      <w:r w:rsidR="00361861" w:rsidRPr="002F3404">
        <w:t xml:space="preserve">, </w:t>
      </w:r>
      <w:r w:rsidR="002A27B8" w:rsidRPr="002F3404">
        <w:t xml:space="preserve">а именно </w:t>
      </w:r>
      <w:r w:rsidR="001B4639" w:rsidRPr="002F3404">
        <w:t xml:space="preserve">негосударственная </w:t>
      </w:r>
      <w:r w:rsidR="00533C44" w:rsidRPr="002F3404">
        <w:t>экспертиза</w:t>
      </w:r>
      <w:r w:rsidR="00D56CB0">
        <w:t>.</w:t>
      </w:r>
      <w:r w:rsidR="00361861" w:rsidRPr="002F3404">
        <w:t xml:space="preserve"> </w:t>
      </w:r>
    </w:p>
    <w:p w14:paraId="508A10C3" w14:textId="033273F3" w:rsidR="00851D07" w:rsidRPr="002F3404" w:rsidRDefault="00851D07" w:rsidP="0078421F">
      <w:pPr>
        <w:pStyle w:val="a6"/>
        <w:numPr>
          <w:ilvl w:val="1"/>
          <w:numId w:val="3"/>
        </w:numPr>
        <w:tabs>
          <w:tab w:val="left" w:pos="1134"/>
        </w:tabs>
        <w:ind w:left="0" w:firstLine="709"/>
      </w:pPr>
      <w:r w:rsidRPr="002F3404">
        <w:rPr>
          <w:b/>
        </w:rPr>
        <w:t>Входной контроль (ВК)</w:t>
      </w:r>
      <w:r w:rsidRPr="002F3404">
        <w:t xml:space="preserve"> – предварительная проверка </w:t>
      </w:r>
      <w:r w:rsidR="00A57190" w:rsidRPr="002F3404">
        <w:t xml:space="preserve">разработанной </w:t>
      </w:r>
      <w:r w:rsidRPr="002F3404">
        <w:t>Документации, предполагающая ее оценку на соответствие</w:t>
      </w:r>
      <w:r w:rsidR="00A715F5" w:rsidRPr="002F3404">
        <w:t xml:space="preserve"> Требованиям к Работам</w:t>
      </w:r>
      <w:r w:rsidRPr="002F3404">
        <w:t>.</w:t>
      </w:r>
    </w:p>
    <w:p w14:paraId="5BB1DFD5" w14:textId="2F50C492" w:rsidR="00851D07" w:rsidRPr="002F3404" w:rsidRDefault="00851D07" w:rsidP="0078421F">
      <w:pPr>
        <w:pStyle w:val="a6"/>
        <w:numPr>
          <w:ilvl w:val="1"/>
          <w:numId w:val="3"/>
        </w:numPr>
        <w:tabs>
          <w:tab w:val="left" w:pos="1134"/>
        </w:tabs>
        <w:ind w:left="0" w:firstLine="709"/>
      </w:pPr>
      <w:r w:rsidRPr="002F3404">
        <w:rPr>
          <w:b/>
        </w:rPr>
        <w:t>Дефекты/Недостатки</w:t>
      </w:r>
      <w:r w:rsidRPr="002F3404">
        <w:t xml:space="preserve"> –</w:t>
      </w:r>
      <w:r w:rsidRPr="002F3404">
        <w:rPr>
          <w:bCs/>
        </w:rPr>
        <w:t xml:space="preserve"> любые отступления/</w:t>
      </w:r>
      <w:r w:rsidRPr="002F3404">
        <w:t>несоответствия</w:t>
      </w:r>
      <w:r w:rsidRPr="002F3404">
        <w:rPr>
          <w:bCs/>
        </w:rPr>
        <w:t xml:space="preserve"> в Работах по сравнению с </w:t>
      </w:r>
      <w:r w:rsidR="00A715F5" w:rsidRPr="002F3404">
        <w:rPr>
          <w:bCs/>
        </w:rPr>
        <w:t>Требованиями к Работам</w:t>
      </w:r>
      <w:r w:rsidRPr="002F3404">
        <w:rPr>
          <w:bCs/>
        </w:rPr>
        <w:t>, возникшие по обстоятельствам, за которые не отвечает Заказчик</w:t>
      </w:r>
      <w:r w:rsidRPr="002F3404">
        <w:t>.</w:t>
      </w:r>
    </w:p>
    <w:p w14:paraId="51E4C3CC" w14:textId="77777777" w:rsidR="00851D07" w:rsidRPr="002F3404" w:rsidRDefault="00851D07" w:rsidP="00D64AE1">
      <w:r w:rsidRPr="002F3404">
        <w:rPr>
          <w:bCs/>
        </w:rPr>
        <w:t>Существенными Дефектами/Недостатками являются любые отступления/</w:t>
      </w:r>
      <w:r w:rsidRPr="002F3404">
        <w:t>несоответствия</w:t>
      </w:r>
      <w:r w:rsidRPr="002F3404">
        <w:rPr>
          <w:bCs/>
        </w:rPr>
        <w:t>, которые делают результат Работ непригодным для установленного Договором использования и/или для обычного использования результата Работы такого рода.</w:t>
      </w:r>
    </w:p>
    <w:p w14:paraId="503845A5" w14:textId="6A78B123" w:rsidR="00563E10" w:rsidRPr="002F3404" w:rsidRDefault="001E7339" w:rsidP="0078421F">
      <w:pPr>
        <w:pStyle w:val="a6"/>
        <w:numPr>
          <w:ilvl w:val="1"/>
          <w:numId w:val="3"/>
        </w:numPr>
        <w:ind w:left="0" w:firstLine="709"/>
      </w:pPr>
      <w:r w:rsidRPr="002F3404">
        <w:rPr>
          <w:b/>
          <w:bCs/>
        </w:rPr>
        <w:t>Дополнительные работы</w:t>
      </w:r>
      <w:r w:rsidRPr="002F3404">
        <w:rPr>
          <w:bCs/>
        </w:rPr>
        <w:t xml:space="preserve"> –</w:t>
      </w:r>
      <w:r w:rsidR="002968C7" w:rsidRPr="002F3404">
        <w:rPr>
          <w:bCs/>
        </w:rPr>
        <w:t xml:space="preserve"> </w:t>
      </w:r>
      <w:r w:rsidRPr="002F3404">
        <w:rPr>
          <w:bCs/>
        </w:rPr>
        <w:t>работ</w:t>
      </w:r>
      <w:r w:rsidR="004334A7" w:rsidRPr="002F3404">
        <w:rPr>
          <w:bCs/>
        </w:rPr>
        <w:t>ы</w:t>
      </w:r>
      <w:r w:rsidRPr="002F3404">
        <w:rPr>
          <w:bCs/>
        </w:rPr>
        <w:t xml:space="preserve">, не учтенные в </w:t>
      </w:r>
      <w:r w:rsidR="006233C5" w:rsidRPr="002F3404">
        <w:rPr>
          <w:bCs/>
        </w:rPr>
        <w:t>Исходных данных и/или Задании</w:t>
      </w:r>
      <w:r w:rsidR="00FB579C" w:rsidRPr="002F3404">
        <w:rPr>
          <w:bCs/>
        </w:rPr>
        <w:t xml:space="preserve"> (кроме случаев некачественной разработки Подрядчиком Задания</w:t>
      </w:r>
      <w:r w:rsidR="00B55829" w:rsidRPr="002F3404">
        <w:rPr>
          <w:bCs/>
        </w:rPr>
        <w:t xml:space="preserve">, </w:t>
      </w:r>
      <w:proofErr w:type="spellStart"/>
      <w:r w:rsidR="005465B1" w:rsidRPr="002F3404">
        <w:rPr>
          <w:bCs/>
        </w:rPr>
        <w:t>некорректностности</w:t>
      </w:r>
      <w:proofErr w:type="spellEnd"/>
      <w:r w:rsidR="005465B1" w:rsidRPr="002F3404">
        <w:rPr>
          <w:bCs/>
        </w:rPr>
        <w:t xml:space="preserve"> </w:t>
      </w:r>
      <w:r w:rsidR="00B55829" w:rsidRPr="002F3404">
        <w:rPr>
          <w:bCs/>
        </w:rPr>
        <w:t>исходных данных</w:t>
      </w:r>
      <w:r w:rsidR="005465B1" w:rsidRPr="002F3404">
        <w:rPr>
          <w:bCs/>
        </w:rPr>
        <w:t>, собранных Подрядчиком</w:t>
      </w:r>
      <w:r w:rsidR="00FB579C" w:rsidRPr="002F3404">
        <w:rPr>
          <w:bCs/>
        </w:rPr>
        <w:t>)</w:t>
      </w:r>
      <w:r w:rsidRPr="002F3404">
        <w:rPr>
          <w:bCs/>
        </w:rPr>
        <w:t xml:space="preserve">, обнаруженные Подрядчиком в ходе выполнения Работ по Договору, </w:t>
      </w:r>
      <w:r w:rsidR="006233C5" w:rsidRPr="002F3404">
        <w:rPr>
          <w:bCs/>
        </w:rPr>
        <w:t>либо</w:t>
      </w:r>
      <w:r w:rsidRPr="002F3404">
        <w:rPr>
          <w:bCs/>
        </w:rPr>
        <w:t xml:space="preserve"> работ</w:t>
      </w:r>
      <w:r w:rsidR="00F3394D" w:rsidRPr="002F3404">
        <w:rPr>
          <w:bCs/>
        </w:rPr>
        <w:t>ы</w:t>
      </w:r>
      <w:r w:rsidRPr="002F3404">
        <w:rPr>
          <w:bCs/>
        </w:rPr>
        <w:t>, не</w:t>
      </w:r>
      <w:r w:rsidR="006233C5" w:rsidRPr="002F3404">
        <w:rPr>
          <w:bCs/>
        </w:rPr>
        <w:t xml:space="preserve"> </w:t>
      </w:r>
      <w:r w:rsidRPr="002F3404">
        <w:rPr>
          <w:bCs/>
        </w:rPr>
        <w:t xml:space="preserve">учтенные в </w:t>
      </w:r>
      <w:r w:rsidR="00CB7A50" w:rsidRPr="002F3404">
        <w:rPr>
          <w:bCs/>
        </w:rPr>
        <w:t>Исходных данных и/или Задании</w:t>
      </w:r>
      <w:r w:rsidRPr="002F3404">
        <w:rPr>
          <w:bCs/>
        </w:rPr>
        <w:t xml:space="preserve">, необходимость которых определена Заказчиком в одностороннем порядке либо </w:t>
      </w:r>
      <w:r w:rsidR="00465FAE" w:rsidRPr="002F3404">
        <w:rPr>
          <w:bCs/>
        </w:rPr>
        <w:t xml:space="preserve">по согласованию </w:t>
      </w:r>
      <w:r w:rsidRPr="002F3404">
        <w:rPr>
          <w:bCs/>
        </w:rPr>
        <w:t>Сторон</w:t>
      </w:r>
      <w:r w:rsidR="00465FAE" w:rsidRPr="002F3404">
        <w:rPr>
          <w:bCs/>
        </w:rPr>
        <w:t xml:space="preserve"> согласно разделу «Дополнительные работы».</w:t>
      </w:r>
    </w:p>
    <w:p w14:paraId="19D4B14C" w14:textId="09F8B6D3" w:rsidR="00563E10" w:rsidRPr="002F3404" w:rsidRDefault="00F1462A" w:rsidP="0078421F">
      <w:pPr>
        <w:pStyle w:val="a6"/>
        <w:numPr>
          <w:ilvl w:val="1"/>
          <w:numId w:val="3"/>
        </w:numPr>
        <w:ind w:left="0" w:firstLine="709"/>
      </w:pPr>
      <w:r w:rsidRPr="002F3404">
        <w:rPr>
          <w:b/>
        </w:rPr>
        <w:lastRenderedPageBreak/>
        <w:t>Задание</w:t>
      </w:r>
      <w:r w:rsidRPr="002F3404">
        <w:t xml:space="preserve"> – </w:t>
      </w:r>
      <w:r w:rsidR="00362D0C" w:rsidRPr="002F3404">
        <w:t xml:space="preserve">система </w:t>
      </w:r>
      <w:r w:rsidR="008D6EAA" w:rsidRPr="002F3404">
        <w:t xml:space="preserve">текстовых </w:t>
      </w:r>
      <w:r w:rsidR="00362D0C" w:rsidRPr="002F3404">
        <w:t>документов, чертежей, расчетов, в соответствии с которой осуществляются разраб</w:t>
      </w:r>
      <w:r w:rsidR="00AD06B7" w:rsidRPr="002F3404">
        <w:t xml:space="preserve">отка </w:t>
      </w:r>
      <w:r w:rsidR="00362D0C" w:rsidRPr="002F3404">
        <w:t xml:space="preserve">Документации, включающая в себя </w:t>
      </w:r>
      <w:r w:rsidR="00E16F16" w:rsidRPr="002F3404">
        <w:t>Приложение «</w:t>
      </w:r>
      <w:r w:rsidR="00C82D52" w:rsidRPr="002F3404">
        <w:t>З</w:t>
      </w:r>
      <w:r w:rsidRPr="002F3404">
        <w:t>адание</w:t>
      </w:r>
      <w:r w:rsidR="00E16F16" w:rsidRPr="002F3404">
        <w:t>»</w:t>
      </w:r>
      <w:r w:rsidR="001936C5" w:rsidRPr="002F3404">
        <w:t xml:space="preserve">, </w:t>
      </w:r>
      <w:r w:rsidR="00E16F16" w:rsidRPr="002F3404">
        <w:t>Приложение «</w:t>
      </w:r>
      <w:r w:rsidR="007A38F4" w:rsidRPr="002F3404">
        <w:t>Задание на разработку</w:t>
      </w:r>
      <w:r w:rsidR="0024480F" w:rsidRPr="002F3404">
        <w:t xml:space="preserve"> </w:t>
      </w:r>
      <w:r w:rsidR="00C82D52" w:rsidRPr="002F3404">
        <w:t xml:space="preserve">БИ/ДИ, ТР/ТП, </w:t>
      </w:r>
      <w:proofErr w:type="gramStart"/>
      <w:r w:rsidR="00C82D52" w:rsidRPr="002F3404">
        <w:t>ОТР,ПД</w:t>
      </w:r>
      <w:proofErr w:type="gramEnd"/>
      <w:r w:rsidR="00C82D52" w:rsidRPr="002F3404">
        <w:t>, РД, ИИ, КО, КДНО</w:t>
      </w:r>
      <w:r w:rsidR="00E16F16" w:rsidRPr="002F3404">
        <w:t>»</w:t>
      </w:r>
      <w:r w:rsidR="006E1A4A" w:rsidRPr="002F3404">
        <w:t>.</w:t>
      </w:r>
      <w:bookmarkStart w:id="3" w:name="_Toc528579866"/>
    </w:p>
    <w:p w14:paraId="6498A9A5" w14:textId="4D68DE48" w:rsidR="00AB52E0" w:rsidRPr="002F3404" w:rsidRDefault="001A53A0" w:rsidP="0078421F">
      <w:pPr>
        <w:pStyle w:val="a6"/>
        <w:numPr>
          <w:ilvl w:val="1"/>
          <w:numId w:val="3"/>
        </w:numPr>
        <w:ind w:left="0" w:firstLine="709"/>
      </w:pPr>
      <w:r w:rsidRPr="002F3404">
        <w:rPr>
          <w:b/>
        </w:rPr>
        <w:t>Исходные данные</w:t>
      </w:r>
      <w:r w:rsidR="00896892" w:rsidRPr="002F3404">
        <w:rPr>
          <w:b/>
        </w:rPr>
        <w:t xml:space="preserve"> (ИД)</w:t>
      </w:r>
      <w:r w:rsidRPr="002F3404">
        <w:rPr>
          <w:b/>
        </w:rPr>
        <w:t xml:space="preserve"> </w:t>
      </w:r>
      <w:r w:rsidR="008F674B" w:rsidRPr="002F3404">
        <w:t>–</w:t>
      </w:r>
      <w:r w:rsidRPr="002F3404">
        <w:t xml:space="preserve"> </w:t>
      </w:r>
      <w:r w:rsidR="008F674B" w:rsidRPr="002F3404">
        <w:t xml:space="preserve">это сведения и документы (разрешительные, правоустанавливающие и т.д.), </w:t>
      </w:r>
      <w:bookmarkStart w:id="4" w:name="_Toc528579914"/>
      <w:r w:rsidR="004C497F" w:rsidRPr="002F3404">
        <w:t xml:space="preserve">необходимые для разработки Документации, указанные </w:t>
      </w:r>
      <w:proofErr w:type="gramStart"/>
      <w:r w:rsidR="004C497F" w:rsidRPr="002F3404">
        <w:t>в  п.</w:t>
      </w:r>
      <w:r w:rsidR="00FE48C9">
        <w:t>8</w:t>
      </w:r>
      <w:proofErr w:type="gramEnd"/>
      <w:r w:rsidR="004C497F" w:rsidRPr="002F3404">
        <w:t xml:space="preserve"> </w:t>
      </w:r>
      <w:r w:rsidR="00E368C3" w:rsidRPr="002F3404">
        <w:t>Задания</w:t>
      </w:r>
      <w:r w:rsidR="006E1A4A" w:rsidRPr="002F3404">
        <w:t xml:space="preserve"> Приложении </w:t>
      </w:r>
      <w:r w:rsidR="00E16F16" w:rsidRPr="002F3404">
        <w:t>«</w:t>
      </w:r>
      <w:r w:rsidR="006E1A4A" w:rsidRPr="002F3404">
        <w:t>Перечень Исходных данных</w:t>
      </w:r>
      <w:r w:rsidR="00E16F16" w:rsidRPr="002F3404">
        <w:t>»</w:t>
      </w:r>
      <w:r w:rsidR="008C2434" w:rsidRPr="002F3404">
        <w:t>.</w:t>
      </w:r>
      <w:bookmarkEnd w:id="4"/>
    </w:p>
    <w:p w14:paraId="4FB1055E" w14:textId="1D093709" w:rsidR="00563E10" w:rsidRPr="002F3404" w:rsidRDefault="000F7BBB" w:rsidP="0078421F">
      <w:pPr>
        <w:pStyle w:val="a6"/>
        <w:numPr>
          <w:ilvl w:val="1"/>
          <w:numId w:val="3"/>
        </w:numPr>
        <w:ind w:left="0" w:firstLine="709"/>
      </w:pPr>
      <w:r w:rsidRPr="002F3404">
        <w:rPr>
          <w:b/>
        </w:rPr>
        <w:t xml:space="preserve">Календарный план (Приложение </w:t>
      </w:r>
      <w:r w:rsidR="00765CCE" w:rsidRPr="002F3404">
        <w:rPr>
          <w:b/>
        </w:rPr>
        <w:t>«</w:t>
      </w:r>
      <w:r w:rsidR="0049025E" w:rsidRPr="002F3404">
        <w:rPr>
          <w:b/>
        </w:rPr>
        <w:t>Календарный план выполнения работ</w:t>
      </w:r>
      <w:r w:rsidR="00765CCE" w:rsidRPr="002F3404">
        <w:rPr>
          <w:b/>
        </w:rPr>
        <w:t>»</w:t>
      </w:r>
      <w:r w:rsidRPr="002F3404">
        <w:rPr>
          <w:b/>
        </w:rPr>
        <w:t>)</w:t>
      </w:r>
      <w:r w:rsidR="001507F3" w:rsidRPr="002F3404">
        <w:t xml:space="preserve"> календарно-сетевой график производства </w:t>
      </w:r>
      <w:r w:rsidR="00B16AA3" w:rsidRPr="002F3404">
        <w:t>Работ</w:t>
      </w:r>
      <w:r w:rsidR="0049025E" w:rsidRPr="002F3404">
        <w:t>,</w:t>
      </w:r>
      <w:r w:rsidR="001507F3" w:rsidRPr="002F3404">
        <w:t xml:space="preserve"> устанавлива</w:t>
      </w:r>
      <w:r w:rsidR="0049025E" w:rsidRPr="002F3404">
        <w:t>ющий</w:t>
      </w:r>
      <w:r w:rsidR="001507F3" w:rsidRPr="002F3404">
        <w:t xml:space="preserve"> сроки начала, промежуточные сроки выполнения </w:t>
      </w:r>
      <w:r w:rsidR="00385C60" w:rsidRPr="002F3404">
        <w:t>Р</w:t>
      </w:r>
      <w:r w:rsidR="001507F3" w:rsidRPr="002F3404">
        <w:t>абот, а также дату завершения Работ</w:t>
      </w:r>
      <w:bookmarkEnd w:id="3"/>
      <w:r w:rsidR="007A5FC1" w:rsidRPr="002F3404">
        <w:rPr>
          <w:rStyle w:val="af0"/>
        </w:rPr>
        <w:t>.</w:t>
      </w:r>
    </w:p>
    <w:p w14:paraId="72E10789" w14:textId="5DACDFB5" w:rsidR="00563E10" w:rsidRPr="002F3404" w:rsidRDefault="001F166F" w:rsidP="0078421F">
      <w:pPr>
        <w:pStyle w:val="a6"/>
        <w:numPr>
          <w:ilvl w:val="1"/>
          <w:numId w:val="3"/>
        </w:numPr>
        <w:ind w:left="0" w:firstLine="709"/>
        <w:rPr>
          <w:b/>
        </w:rPr>
      </w:pPr>
      <w:r w:rsidRPr="002F3404">
        <w:rPr>
          <w:b/>
        </w:rPr>
        <w:t xml:space="preserve">Объект </w:t>
      </w:r>
      <w:r w:rsidR="000E6C7E" w:rsidRPr="002F3404">
        <w:t>–</w:t>
      </w:r>
      <w:r w:rsidR="00E33BF8" w:rsidRPr="002F3404">
        <w:t xml:space="preserve"> </w:t>
      </w:r>
      <w:r w:rsidR="00A90868" w:rsidRPr="002F3404">
        <w:t xml:space="preserve">совокупность </w:t>
      </w:r>
      <w:r w:rsidR="00E33BF8" w:rsidRPr="002F3404">
        <w:t>объект</w:t>
      </w:r>
      <w:r w:rsidR="00A90868" w:rsidRPr="002F3404">
        <w:t>ов</w:t>
      </w:r>
      <w:r w:rsidR="00E33BF8" w:rsidRPr="002F3404">
        <w:t>, создаваемы</w:t>
      </w:r>
      <w:r w:rsidR="00A90868" w:rsidRPr="002F3404">
        <w:t>х</w:t>
      </w:r>
      <w:r w:rsidR="00E33BF8" w:rsidRPr="002F3404">
        <w:t xml:space="preserve"> в рамках реализации </w:t>
      </w:r>
      <w:r w:rsidRPr="002F3404">
        <w:t>П</w:t>
      </w:r>
      <w:r w:rsidR="00E33BF8" w:rsidRPr="002F3404">
        <w:t xml:space="preserve">роекта в том числе </w:t>
      </w:r>
      <w:r w:rsidR="00362D0C" w:rsidRPr="002F3404">
        <w:t>здани</w:t>
      </w:r>
      <w:r w:rsidR="00E33BF8" w:rsidRPr="002F3404">
        <w:t>я/</w:t>
      </w:r>
      <w:r w:rsidR="00362D0C" w:rsidRPr="002F3404">
        <w:t>строени</w:t>
      </w:r>
      <w:r w:rsidR="00E33BF8" w:rsidRPr="002F3404">
        <w:t>я/</w:t>
      </w:r>
      <w:r w:rsidR="00362D0C" w:rsidRPr="002F3404">
        <w:t>сооружени</w:t>
      </w:r>
      <w:r w:rsidR="00E33BF8" w:rsidRPr="002F3404">
        <w:t>я/земельны</w:t>
      </w:r>
      <w:r w:rsidR="009F551F" w:rsidRPr="002F3404">
        <w:t>е</w:t>
      </w:r>
      <w:r w:rsidR="00E33BF8" w:rsidRPr="002F3404">
        <w:t xml:space="preserve"> участк</w:t>
      </w:r>
      <w:r w:rsidR="009F551F" w:rsidRPr="002F3404">
        <w:t>и</w:t>
      </w:r>
      <w:r w:rsidR="006F21F4" w:rsidRPr="002F3404">
        <w:t>, их части</w:t>
      </w:r>
      <w:r w:rsidR="00E010F8" w:rsidRPr="002F3404">
        <w:t>,</w:t>
      </w:r>
      <w:r w:rsidR="00DA0F4A" w:rsidRPr="002F3404">
        <w:t xml:space="preserve"> в отношении котор</w:t>
      </w:r>
      <w:r w:rsidR="00362D0C" w:rsidRPr="002F3404">
        <w:t>ых разрабатывается Документация</w:t>
      </w:r>
      <w:r w:rsidR="00E33BF8" w:rsidRPr="002F3404">
        <w:t xml:space="preserve"> по Договор</w:t>
      </w:r>
      <w:r w:rsidR="00E33BF8" w:rsidRPr="00414FC2">
        <w:t>у</w:t>
      </w:r>
      <w:r w:rsidR="00FE48C9" w:rsidRPr="00414FC2">
        <w:rPr>
          <w:b/>
        </w:rPr>
        <w:t>.</w:t>
      </w:r>
    </w:p>
    <w:p w14:paraId="3DEAF992" w14:textId="0CBE31F0" w:rsidR="00753409" w:rsidRPr="002F3404" w:rsidRDefault="001F166F" w:rsidP="0078421F">
      <w:pPr>
        <w:pStyle w:val="a6"/>
        <w:numPr>
          <w:ilvl w:val="1"/>
          <w:numId w:val="3"/>
        </w:numPr>
        <w:ind w:left="0" w:firstLine="709"/>
      </w:pPr>
      <w:r w:rsidRPr="002F3404">
        <w:rPr>
          <w:b/>
        </w:rPr>
        <w:t xml:space="preserve">Проект - </w:t>
      </w:r>
      <w:r w:rsidRPr="002F3404">
        <w:t>«</w:t>
      </w:r>
      <w:r w:rsidR="009008D5" w:rsidRPr="002F3404">
        <w:rPr>
          <w:b/>
          <w:color w:val="FF0000"/>
        </w:rPr>
        <w:t>[</w:t>
      </w:r>
      <w:r w:rsidR="009008D5" w:rsidRPr="002F3404">
        <w:t>•</w:t>
      </w:r>
      <w:r w:rsidR="009008D5" w:rsidRPr="002F3404">
        <w:rPr>
          <w:b/>
          <w:color w:val="FF0000"/>
        </w:rPr>
        <w:t>]</w:t>
      </w:r>
      <w:r w:rsidRPr="002F3404">
        <w:t xml:space="preserve">» (шифр: </w:t>
      </w:r>
      <w:r w:rsidR="009008D5" w:rsidRPr="002F3404">
        <w:rPr>
          <w:b/>
          <w:color w:val="FF0000"/>
        </w:rPr>
        <w:t>[</w:t>
      </w:r>
      <w:r w:rsidR="009008D5" w:rsidRPr="002F3404">
        <w:t>•</w:t>
      </w:r>
      <w:r w:rsidR="009008D5" w:rsidRPr="002F3404">
        <w:rPr>
          <w:b/>
          <w:color w:val="FF0000"/>
        </w:rPr>
        <w:t>]</w:t>
      </w:r>
      <w:r w:rsidRPr="002F3404">
        <w:t>).</w:t>
      </w:r>
      <w:bookmarkStart w:id="5" w:name="_Toc528579916"/>
    </w:p>
    <w:p w14:paraId="7A7537F8" w14:textId="11BA6B9C" w:rsidR="00043257" w:rsidRPr="002F3404" w:rsidRDefault="00043257" w:rsidP="0078421F">
      <w:pPr>
        <w:pStyle w:val="a6"/>
        <w:numPr>
          <w:ilvl w:val="1"/>
          <w:numId w:val="3"/>
        </w:numPr>
        <w:ind w:left="0" w:firstLine="709"/>
      </w:pPr>
      <w:r w:rsidRPr="002F3404">
        <w:rPr>
          <w:b/>
        </w:rPr>
        <w:t>Работы</w:t>
      </w:r>
      <w:r w:rsidRPr="002F3404">
        <w:t xml:space="preserve"> – весь комплекс работ и услуг, подлежащих выполнению Подрядчиком в соответствии с Договором и приложениями к нему,</w:t>
      </w:r>
      <w:r w:rsidRPr="002F3404">
        <w:rPr>
          <w:i/>
        </w:rPr>
        <w:t xml:space="preserve"> </w:t>
      </w:r>
      <w:r w:rsidRPr="002F3404">
        <w:t xml:space="preserve">в том числе работы по </w:t>
      </w:r>
      <w:r w:rsidR="00DD3EEF" w:rsidRPr="002F3404">
        <w:t>разработке Документации</w:t>
      </w:r>
      <w:r w:rsidR="00301B3F" w:rsidRPr="002F3404">
        <w:t>,</w:t>
      </w:r>
      <w:r w:rsidR="00D02DB6" w:rsidRPr="002F3404">
        <w:t xml:space="preserve"> </w:t>
      </w:r>
      <w:r w:rsidR="00124746" w:rsidRPr="002F3404">
        <w:t xml:space="preserve">организация Экспертиз, </w:t>
      </w:r>
      <w:r w:rsidR="00A003FE" w:rsidRPr="002F3404">
        <w:t>услуги по Авторскому надзору,</w:t>
      </w:r>
      <w:r w:rsidRPr="002F3404">
        <w:t xml:space="preserve"> устранению Дефектов/Недостатков Документации прочие работы, подлежащие выполнению Подрядчиком в соответствии </w:t>
      </w:r>
      <w:r w:rsidR="00D827BE" w:rsidRPr="002F3404">
        <w:t>Требованиями к Работам.</w:t>
      </w:r>
    </w:p>
    <w:p w14:paraId="7DF10E71" w14:textId="77777777" w:rsidR="00AF2D18" w:rsidRPr="002F3404" w:rsidRDefault="00FC2F63" w:rsidP="0078421F">
      <w:pPr>
        <w:pStyle w:val="a6"/>
        <w:numPr>
          <w:ilvl w:val="1"/>
          <w:numId w:val="3"/>
        </w:numPr>
        <w:ind w:left="0" w:firstLine="709"/>
        <w:rPr>
          <w:b/>
        </w:rPr>
      </w:pPr>
      <w:r w:rsidRPr="002F3404">
        <w:rPr>
          <w:b/>
        </w:rPr>
        <w:t>Существенное нарушение по Договору</w:t>
      </w:r>
      <w:r w:rsidRPr="002F3404">
        <w:t xml:space="preserve"> – допущенное Подрядчиком в рамках исполнения обязательств по Договору нарушение, признаваемые существенными в соответствии с Договором и/или законодательством Российской Федерации</w:t>
      </w:r>
    </w:p>
    <w:p w14:paraId="23C3EDE1" w14:textId="470E3846" w:rsidR="00FC2F63" w:rsidRPr="002F3404" w:rsidRDefault="00FC2F63" w:rsidP="0078421F">
      <w:pPr>
        <w:pStyle w:val="a6"/>
        <w:numPr>
          <w:ilvl w:val="1"/>
          <w:numId w:val="3"/>
        </w:numPr>
        <w:ind w:left="0" w:firstLine="709"/>
        <w:rPr>
          <w:b/>
        </w:rPr>
      </w:pPr>
      <w:r w:rsidRPr="002F3404">
        <w:rPr>
          <w:b/>
        </w:rPr>
        <w:t xml:space="preserve">Требования к </w:t>
      </w:r>
      <w:r w:rsidR="00BC6D69" w:rsidRPr="002F3404">
        <w:rPr>
          <w:b/>
        </w:rPr>
        <w:t>Работам</w:t>
      </w:r>
      <w:r w:rsidR="00ED266A" w:rsidRPr="002F3404">
        <w:rPr>
          <w:b/>
        </w:rPr>
        <w:t xml:space="preserve"> </w:t>
      </w:r>
      <w:r w:rsidR="006C78A5" w:rsidRPr="002F3404">
        <w:rPr>
          <w:b/>
        </w:rPr>
        <w:t>–</w:t>
      </w:r>
      <w:r w:rsidRPr="002F3404">
        <w:rPr>
          <w:b/>
        </w:rPr>
        <w:t xml:space="preserve"> </w:t>
      </w:r>
      <w:r w:rsidR="006C78A5" w:rsidRPr="002F3404">
        <w:t>действующее законодательство</w:t>
      </w:r>
      <w:r w:rsidR="00F16D85" w:rsidRPr="002F3404">
        <w:t xml:space="preserve"> РФ</w:t>
      </w:r>
      <w:r w:rsidR="006C78A5" w:rsidRPr="002F3404">
        <w:t>, включая, но не ограничиваясь</w:t>
      </w:r>
      <w:r w:rsidR="00F16D85" w:rsidRPr="002F3404">
        <w:t xml:space="preserve">, </w:t>
      </w:r>
      <w:r w:rsidR="006C78A5" w:rsidRPr="002F3404">
        <w:t>Градостроительный кодекс</w:t>
      </w:r>
      <w:r w:rsidR="00F16D85" w:rsidRPr="002F3404">
        <w:t xml:space="preserve"> РФ</w:t>
      </w:r>
      <w:r w:rsidR="006C78A5" w:rsidRPr="002F3404">
        <w:rPr>
          <w:rFonts w:eastAsiaTheme="minorHAnsi"/>
          <w:lang w:eastAsia="en-US"/>
        </w:rPr>
        <w:t>,</w:t>
      </w:r>
      <w:r w:rsidR="00ED266A" w:rsidRPr="002F3404">
        <w:rPr>
          <w:rFonts w:eastAsiaTheme="minorHAnsi"/>
          <w:lang w:eastAsia="en-US"/>
        </w:rPr>
        <w:t xml:space="preserve"> применимые СНИП, ГОСТ и СП,</w:t>
      </w:r>
      <w:r w:rsidR="006C78A5" w:rsidRPr="002F3404">
        <w:rPr>
          <w:rFonts w:eastAsiaTheme="minorHAnsi"/>
          <w:lang w:eastAsia="en-US"/>
        </w:rPr>
        <w:t xml:space="preserve"> </w:t>
      </w:r>
      <w:r w:rsidR="00F16D85" w:rsidRPr="002F3404">
        <w:t>Задани</w:t>
      </w:r>
      <w:r w:rsidR="006C78A5" w:rsidRPr="002F3404">
        <w:t>е</w:t>
      </w:r>
      <w:r w:rsidR="00D06D42" w:rsidRPr="002F3404">
        <w:t>, Исходные данные</w:t>
      </w:r>
      <w:r w:rsidR="006C78A5" w:rsidRPr="002F3404">
        <w:t xml:space="preserve"> и обычно предъявляемые требования</w:t>
      </w:r>
      <w:r w:rsidR="00F16D85" w:rsidRPr="002F3404">
        <w:t>.</w:t>
      </w:r>
    </w:p>
    <w:p w14:paraId="2E8988B6" w14:textId="77777777" w:rsidR="006B73B0" w:rsidRPr="002F3404" w:rsidRDefault="00D84CE0" w:rsidP="0078421F">
      <w:pPr>
        <w:pStyle w:val="a6"/>
        <w:numPr>
          <w:ilvl w:val="1"/>
          <w:numId w:val="3"/>
        </w:numPr>
        <w:ind w:left="0" w:firstLine="709"/>
        <w:rPr>
          <w:b/>
        </w:rPr>
      </w:pPr>
      <w:r w:rsidRPr="002F3404">
        <w:rPr>
          <w:b/>
        </w:rPr>
        <w:t>Уполномоченный представитель</w:t>
      </w:r>
      <w:r w:rsidR="00034C73" w:rsidRPr="002F3404">
        <w:rPr>
          <w:b/>
        </w:rPr>
        <w:t xml:space="preserve"> </w:t>
      </w:r>
      <w:r w:rsidR="006B73B0" w:rsidRPr="002F3404">
        <w:rPr>
          <w:b/>
        </w:rPr>
        <w:t xml:space="preserve">– </w:t>
      </w:r>
      <w:r w:rsidR="006B73B0" w:rsidRPr="002F3404">
        <w:t>представитель Стороны, который имеет полномочия представлять интересы Стороны, давать обязательные для исполнения указания, подписывать протоколы, акты и другие документы в рамках своих полномочий.</w:t>
      </w:r>
    </w:p>
    <w:p w14:paraId="6D4E7BE4" w14:textId="357BF1E4" w:rsidR="008A3E8D" w:rsidRPr="002F3404" w:rsidRDefault="006B73B0" w:rsidP="006E1A4A">
      <w:pPr>
        <w:pStyle w:val="a6"/>
        <w:spacing w:before="120" w:after="120"/>
        <w:ind w:left="0" w:firstLine="708"/>
      </w:pPr>
      <w:r w:rsidRPr="002F3404">
        <w:t xml:space="preserve">В течение 5 рабочих дней с даты подписания Договора </w:t>
      </w:r>
      <w:r w:rsidR="00034C73" w:rsidRPr="002F3404">
        <w:t>каждая Сторона обязана представить</w:t>
      </w:r>
      <w:r w:rsidRPr="002F3404">
        <w:t xml:space="preserve"> список своих уполномоченных представителей, с приложением копий доверенностей, описанием их полномочий в ходе исполнения Договора и контактной информации (телефон, электронная почта). В случае смены Уполномоченных представителей Сторона незамедлительно письменно уведом</w:t>
      </w:r>
      <w:r w:rsidR="00330005" w:rsidRPr="002F3404">
        <w:t xml:space="preserve">ляет </w:t>
      </w:r>
      <w:r w:rsidRPr="002F3404">
        <w:t>о смене представителей</w:t>
      </w:r>
      <w:r w:rsidR="00F94E8F" w:rsidRPr="002F3404">
        <w:t>.</w:t>
      </w:r>
    </w:p>
    <w:p w14:paraId="76F3C87F" w14:textId="77777777" w:rsidR="008A3E8D" w:rsidRPr="002F3404" w:rsidRDefault="008A3E8D" w:rsidP="0078421F">
      <w:pPr>
        <w:pStyle w:val="a6"/>
        <w:numPr>
          <w:ilvl w:val="1"/>
          <w:numId w:val="3"/>
        </w:numPr>
        <w:ind w:left="0" w:firstLine="709"/>
      </w:pPr>
      <w:r w:rsidRPr="002F3404">
        <w:t xml:space="preserve">В Договоре, за исключением случаев, когда из контекста следует иное: </w:t>
      </w:r>
    </w:p>
    <w:p w14:paraId="015F94EB" w14:textId="77777777" w:rsidR="008A3E8D" w:rsidRPr="002F3404" w:rsidRDefault="008A3E8D" w:rsidP="0078421F">
      <w:pPr>
        <w:pStyle w:val="a6"/>
        <w:numPr>
          <w:ilvl w:val="2"/>
          <w:numId w:val="3"/>
        </w:numPr>
        <w:ind w:left="709" w:firstLine="0"/>
      </w:pPr>
      <w:r w:rsidRPr="002F3404">
        <w:t>Приложения к Договору, указанные в качестве приложений, являются его неотъемлемой частью. В случае противоречий между Договором и приложениями, Договор имеет приоритет;</w:t>
      </w:r>
    </w:p>
    <w:p w14:paraId="4AE0BAAF" w14:textId="77777777" w:rsidR="008A3E8D" w:rsidRPr="002F3404" w:rsidRDefault="008A3E8D" w:rsidP="0078421F">
      <w:pPr>
        <w:pStyle w:val="a6"/>
        <w:numPr>
          <w:ilvl w:val="2"/>
          <w:numId w:val="3"/>
        </w:numPr>
        <w:ind w:left="709" w:firstLine="0"/>
      </w:pPr>
      <w:r w:rsidRPr="002F3404">
        <w:t>Договор вместе с Приложениями представляет собой полный объем договоренностей между Сторонами и с момента подписания заменяет все предыдущие переговоры, письма и соглашения;</w:t>
      </w:r>
    </w:p>
    <w:p w14:paraId="2A66B813" w14:textId="77777777" w:rsidR="008A3E8D" w:rsidRPr="002F3404" w:rsidRDefault="008A3E8D" w:rsidP="0078421F">
      <w:pPr>
        <w:pStyle w:val="a6"/>
        <w:numPr>
          <w:ilvl w:val="2"/>
          <w:numId w:val="3"/>
        </w:numPr>
        <w:ind w:left="709" w:firstLine="0"/>
      </w:pPr>
      <w:r w:rsidRPr="002F3404">
        <w:t xml:space="preserve">Упоминание Приложений являются упоминаниями Приложений к Договору. Полное наименование Приложений приведено в </w:t>
      </w:r>
      <w:r w:rsidR="00DA4452" w:rsidRPr="002F3404">
        <w:t xml:space="preserve">разделе </w:t>
      </w:r>
      <w:r w:rsidR="00F32B0C" w:rsidRPr="002F3404">
        <w:t xml:space="preserve">Приложения к Договору </w:t>
      </w:r>
      <w:r w:rsidRPr="002F3404">
        <w:t xml:space="preserve">и в дальнейшем по тексту ссылки на документы, являющиеся Приложениями к Договору, могут указываться без </w:t>
      </w:r>
      <w:r w:rsidR="00F32B0C" w:rsidRPr="002F3404">
        <w:t>указания их нумерации</w:t>
      </w:r>
      <w:r w:rsidRPr="002F3404">
        <w:t>;</w:t>
      </w:r>
    </w:p>
    <w:p w14:paraId="41B07071" w14:textId="77777777" w:rsidR="008A3E8D" w:rsidRPr="002F3404" w:rsidRDefault="008A3E8D" w:rsidP="0078421F">
      <w:pPr>
        <w:pStyle w:val="a6"/>
        <w:numPr>
          <w:ilvl w:val="2"/>
          <w:numId w:val="3"/>
        </w:numPr>
        <w:ind w:left="709" w:firstLine="0"/>
      </w:pPr>
      <w:r w:rsidRPr="002F3404">
        <w:t>Слова, используемые в единственном числе, также обозначают множественное число и наоборот, в зависимости от контекста;</w:t>
      </w:r>
    </w:p>
    <w:p w14:paraId="28D67A17" w14:textId="5102369A" w:rsidR="008A3E8D" w:rsidRPr="002F3404" w:rsidRDefault="008A3E8D" w:rsidP="0078421F">
      <w:pPr>
        <w:pStyle w:val="a6"/>
        <w:numPr>
          <w:ilvl w:val="2"/>
          <w:numId w:val="3"/>
        </w:numPr>
        <w:ind w:left="709" w:firstLine="0"/>
      </w:pPr>
      <w:r w:rsidRPr="002F3404">
        <w:t>Термин «письменный» или «в письменной форме» обозначает запись на материальном (бумажном)</w:t>
      </w:r>
      <w:r w:rsidR="00D37436" w:rsidRPr="002F3404">
        <w:t xml:space="preserve"> носителе, исполненную от руки</w:t>
      </w:r>
      <w:r w:rsidRPr="002F3404">
        <w:t xml:space="preserve">, распечатанную на бумажном носителе или исполненную в электронном виде, при этом электронное сообщение должно быть отправлено с указанного в Договоре электронного адреса </w:t>
      </w:r>
      <w:r w:rsidRPr="002F3404">
        <w:lastRenderedPageBreak/>
        <w:t>Уполномоченного представителя на электронный адрес Уполномоченного представителя другой Стороны;</w:t>
      </w:r>
    </w:p>
    <w:p w14:paraId="4716926E" w14:textId="77777777" w:rsidR="008A3E8D" w:rsidRPr="002F3404" w:rsidRDefault="008A3E8D" w:rsidP="0078421F">
      <w:pPr>
        <w:pStyle w:val="a6"/>
        <w:numPr>
          <w:ilvl w:val="2"/>
          <w:numId w:val="3"/>
        </w:numPr>
        <w:ind w:left="709" w:firstLine="0"/>
      </w:pPr>
      <w:r w:rsidRPr="002F3404">
        <w:t>Слова «включая», «включительно», «в том числе» и тому подобные слова не являются ограничивающими;</w:t>
      </w:r>
    </w:p>
    <w:p w14:paraId="47FC6A24" w14:textId="77777777" w:rsidR="008A3E8D" w:rsidRPr="002F3404" w:rsidRDefault="008A3E8D" w:rsidP="0078421F">
      <w:pPr>
        <w:pStyle w:val="a6"/>
        <w:numPr>
          <w:ilvl w:val="2"/>
          <w:numId w:val="3"/>
        </w:numPr>
        <w:ind w:left="709" w:firstLine="0"/>
      </w:pPr>
      <w:r w:rsidRPr="002F3404">
        <w:t>Выражение «за счет Подрядчика» означает выполнение Подрядчиком каких-либо действий без изменения Цены Договора.</w:t>
      </w:r>
    </w:p>
    <w:p w14:paraId="3980BB4C" w14:textId="77777777" w:rsidR="008A3E8D" w:rsidRPr="002F3404" w:rsidRDefault="008A3E8D" w:rsidP="0078421F">
      <w:pPr>
        <w:pStyle w:val="a6"/>
        <w:numPr>
          <w:ilvl w:val="2"/>
          <w:numId w:val="3"/>
        </w:numPr>
        <w:ind w:left="709" w:firstLine="0"/>
      </w:pPr>
      <w:r w:rsidRPr="002F3404">
        <w:t xml:space="preserve">Термины "день", "месяц", "год" относятся к календарному дню, календарному месяцу и к календарному году соответственно, если не указано иное. </w:t>
      </w:r>
    </w:p>
    <w:bookmarkEnd w:id="5"/>
    <w:p w14:paraId="1A9E32BF" w14:textId="12DB225A" w:rsidR="00FC5F71" w:rsidRPr="002F3404" w:rsidRDefault="00FC5F71" w:rsidP="00F22698">
      <w:pPr>
        <w:ind w:right="140"/>
      </w:pPr>
    </w:p>
    <w:p w14:paraId="420D7E96" w14:textId="77777777" w:rsidR="00995D10" w:rsidRPr="002F3404" w:rsidRDefault="00995D10" w:rsidP="0078421F">
      <w:pPr>
        <w:pStyle w:val="1"/>
        <w:numPr>
          <w:ilvl w:val="0"/>
          <w:numId w:val="3"/>
        </w:numPr>
        <w:spacing w:before="0" w:after="0"/>
        <w:ind w:left="0" w:right="140" w:firstLine="0"/>
      </w:pPr>
      <w:r w:rsidRPr="002F3404">
        <w:t>Предмет Договора</w:t>
      </w:r>
      <w:bookmarkEnd w:id="0"/>
    </w:p>
    <w:p w14:paraId="1ABE18FC" w14:textId="63C74347" w:rsidR="00804A36" w:rsidRPr="002F3404" w:rsidRDefault="00995D10" w:rsidP="0078421F">
      <w:pPr>
        <w:pStyle w:val="a6"/>
        <w:numPr>
          <w:ilvl w:val="1"/>
          <w:numId w:val="3"/>
        </w:numPr>
        <w:ind w:left="0" w:firstLine="709"/>
      </w:pPr>
      <w:bookmarkStart w:id="6" w:name="_Ref97021754"/>
      <w:r w:rsidRPr="002F3404">
        <w:t xml:space="preserve">Заказчик поручает, а Подрядчик принимает на себя обязательство выполнить </w:t>
      </w:r>
      <w:r w:rsidR="006E1A4A" w:rsidRPr="002F3404">
        <w:t>Р</w:t>
      </w:r>
      <w:r w:rsidRPr="002F3404">
        <w:t>аботы</w:t>
      </w:r>
      <w:r w:rsidR="008C582F" w:rsidRPr="002F3404">
        <w:t xml:space="preserve"> </w:t>
      </w:r>
      <w:r w:rsidRPr="002F3404">
        <w:t xml:space="preserve">в соответствии с </w:t>
      </w:r>
      <w:r w:rsidR="008F7600" w:rsidRPr="002F3404">
        <w:t>Требованиями к Работам</w:t>
      </w:r>
      <w:r w:rsidR="000F7BBB" w:rsidRPr="002F3404">
        <w:t xml:space="preserve"> </w:t>
      </w:r>
      <w:r w:rsidR="00D91EF8" w:rsidRPr="002F3404">
        <w:t>в сроки, предусмотренные Календарным планом</w:t>
      </w:r>
      <w:r w:rsidRPr="002F3404">
        <w:t xml:space="preserve">, а Заказчик обязуется принять и оплатить выполненные Подрядчиком </w:t>
      </w:r>
      <w:r w:rsidR="00A37E16" w:rsidRPr="002F3404">
        <w:t>Р</w:t>
      </w:r>
      <w:r w:rsidRPr="002F3404">
        <w:t>аботы в</w:t>
      </w:r>
      <w:r w:rsidR="00D91EF8" w:rsidRPr="002F3404">
        <w:t xml:space="preserve"> порядке, установленн</w:t>
      </w:r>
      <w:r w:rsidR="00B8769F" w:rsidRPr="002F3404">
        <w:t>ом</w:t>
      </w:r>
      <w:r w:rsidRPr="002F3404">
        <w:t xml:space="preserve"> Договором.</w:t>
      </w:r>
      <w:bookmarkEnd w:id="6"/>
    </w:p>
    <w:p w14:paraId="09D142E2" w14:textId="77777777" w:rsidR="0037534D" w:rsidRPr="002F3404" w:rsidRDefault="0037534D" w:rsidP="00D64AE1">
      <w:pPr>
        <w:ind w:firstLine="0"/>
      </w:pPr>
    </w:p>
    <w:p w14:paraId="3BFF8895" w14:textId="4CA079C5" w:rsidR="00804A36" w:rsidRPr="002F3404" w:rsidRDefault="00CC625F" w:rsidP="00D64AE1">
      <w:pPr>
        <w:ind w:firstLine="0"/>
        <w:rPr>
          <w:b/>
          <w:i/>
        </w:rPr>
      </w:pPr>
      <w:r w:rsidRPr="002F3404">
        <w:rPr>
          <w:b/>
          <w:i/>
        </w:rPr>
        <w:t>Если Задание является п</w:t>
      </w:r>
      <w:r w:rsidR="0037534D" w:rsidRPr="002F3404">
        <w:rPr>
          <w:b/>
          <w:i/>
        </w:rPr>
        <w:t>риложением к Договору, п.2.1</w:t>
      </w:r>
      <w:r w:rsidR="004110D3" w:rsidRPr="002F3404">
        <w:rPr>
          <w:b/>
          <w:i/>
        </w:rPr>
        <w:t>.1</w:t>
      </w:r>
      <w:r w:rsidR="0037534D" w:rsidRPr="002F3404">
        <w:rPr>
          <w:b/>
          <w:i/>
        </w:rPr>
        <w:t xml:space="preserve"> изложить так</w:t>
      </w:r>
      <w:r w:rsidRPr="002F3404">
        <w:rPr>
          <w:b/>
          <w:i/>
        </w:rPr>
        <w:t>:</w:t>
      </w:r>
    </w:p>
    <w:p w14:paraId="04D68D9C" w14:textId="5D6BE91A" w:rsidR="00537EA4" w:rsidRPr="00414FC2" w:rsidRDefault="00CC625F" w:rsidP="0078421F">
      <w:pPr>
        <w:pStyle w:val="a6"/>
        <w:numPr>
          <w:ilvl w:val="2"/>
          <w:numId w:val="3"/>
        </w:numPr>
        <w:ind w:left="0" w:firstLine="709"/>
      </w:pPr>
      <w:r w:rsidRPr="002F3404">
        <w:t xml:space="preserve">Работы по разработке </w:t>
      </w:r>
      <w:r w:rsidR="0066367D" w:rsidRPr="00414FC2">
        <w:rPr>
          <w:b/>
        </w:rPr>
        <w:t xml:space="preserve">проектно-сметной документации на реконструкцию сетей дождевой канализации с оборудованием системой очистки выпусков №1, №3, №5. </w:t>
      </w:r>
      <w:r w:rsidRPr="00414FC2">
        <w:t xml:space="preserve"> осуществляются на основании Задания (Приложение</w:t>
      </w:r>
      <w:r w:rsidR="003E0D1E" w:rsidRPr="00414FC2">
        <w:t xml:space="preserve"> «Задание»</w:t>
      </w:r>
      <w:r w:rsidRPr="00414FC2">
        <w:t>).</w:t>
      </w:r>
    </w:p>
    <w:p w14:paraId="7D9CC522" w14:textId="77777777" w:rsidR="005A241F" w:rsidRPr="00414FC2" w:rsidRDefault="005A241F" w:rsidP="005A241F">
      <w:pPr>
        <w:pStyle w:val="a6"/>
        <w:ind w:left="709" w:firstLine="0"/>
      </w:pPr>
    </w:p>
    <w:p w14:paraId="797D1309" w14:textId="3A4F8534" w:rsidR="00537EA4" w:rsidRPr="00414FC2" w:rsidRDefault="00537EA4" w:rsidP="00837E52">
      <w:pPr>
        <w:ind w:firstLine="0"/>
      </w:pPr>
      <w:r w:rsidRPr="00414FC2">
        <w:t xml:space="preserve">Работы по разработке </w:t>
      </w:r>
      <w:r w:rsidR="009008D5" w:rsidRPr="00414FC2">
        <w:rPr>
          <w:b/>
        </w:rPr>
        <w:t>[</w:t>
      </w:r>
      <w:r w:rsidR="009008D5" w:rsidRPr="00414FC2">
        <w:t>•</w:t>
      </w:r>
      <w:r w:rsidR="009008D5" w:rsidRPr="00414FC2">
        <w:rPr>
          <w:b/>
        </w:rPr>
        <w:t>]</w:t>
      </w:r>
      <w:r w:rsidRPr="00414FC2">
        <w:t xml:space="preserve"> (вид Документации) осуществляются на основании Задания, разрабатываемого</w:t>
      </w:r>
      <w:r w:rsidR="009C3144" w:rsidRPr="00414FC2">
        <w:t xml:space="preserve"> Заказчиком в срок не более </w:t>
      </w:r>
      <w:r w:rsidR="009008D5" w:rsidRPr="00414FC2">
        <w:rPr>
          <w:b/>
        </w:rPr>
        <w:t>[</w:t>
      </w:r>
      <w:r w:rsidR="009008D5" w:rsidRPr="00414FC2">
        <w:t>•</w:t>
      </w:r>
      <w:r w:rsidR="009008D5" w:rsidRPr="00414FC2">
        <w:rPr>
          <w:b/>
        </w:rPr>
        <w:t>]</w:t>
      </w:r>
      <w:r w:rsidRPr="00414FC2">
        <w:t xml:space="preserve"> рабочих дней с даты</w:t>
      </w:r>
      <w:r w:rsidR="00EC2961" w:rsidRPr="00414FC2">
        <w:rPr>
          <w:i/>
        </w:rPr>
        <w:t>,</w:t>
      </w:r>
      <w:r w:rsidR="00EC2961" w:rsidRPr="00414FC2">
        <w:t xml:space="preserve"> </w:t>
      </w:r>
      <w:r w:rsidRPr="00414FC2">
        <w:rPr>
          <w:i/>
        </w:rPr>
        <w:t>заключения Договора</w:t>
      </w:r>
      <w:r w:rsidRPr="00414FC2">
        <w:t>.</w:t>
      </w:r>
    </w:p>
    <w:p w14:paraId="7015A4A4" w14:textId="772DA37A" w:rsidR="00537EA4" w:rsidRPr="00414FC2" w:rsidRDefault="00537EA4" w:rsidP="00837E52">
      <w:pPr>
        <w:ind w:firstLine="0"/>
      </w:pPr>
      <w:r w:rsidRPr="00414FC2">
        <w:t xml:space="preserve">Задание направляется Заказчиком в адрес Подрядчика в указанный срок и должно быть согласовано Подрядчиком не позднее </w:t>
      </w:r>
      <w:r w:rsidR="008824B0" w:rsidRPr="00414FC2">
        <w:rPr>
          <w:b/>
        </w:rPr>
        <w:t>3 (</w:t>
      </w:r>
      <w:r w:rsidR="00F15E29" w:rsidRPr="00414FC2">
        <w:rPr>
          <w:b/>
        </w:rPr>
        <w:t>трех)</w:t>
      </w:r>
      <w:r w:rsidR="00F15E29" w:rsidRPr="00414FC2">
        <w:t xml:space="preserve"> рабочих</w:t>
      </w:r>
      <w:r w:rsidRPr="00414FC2">
        <w:t xml:space="preserve"> дней с даты его получения путем передачи Заказчику подписанного на бумажном носителе Задания, а также его скан-копии, по адресу электронной почты Заказчика.</w:t>
      </w:r>
    </w:p>
    <w:p w14:paraId="2657FE1F" w14:textId="7B378AFA" w:rsidR="00537EA4" w:rsidRPr="00414FC2" w:rsidRDefault="00537EA4" w:rsidP="00837E52">
      <w:pPr>
        <w:ind w:firstLine="0"/>
      </w:pPr>
      <w:r w:rsidRPr="00414FC2">
        <w:t xml:space="preserve">После согласования Подрядчиком Задание становится неотъемлемой частью Договора. Внесение изменений в Задание допускается </w:t>
      </w:r>
      <w:r w:rsidR="00855AA7" w:rsidRPr="00414FC2">
        <w:t xml:space="preserve">только </w:t>
      </w:r>
      <w:r w:rsidRPr="00414FC2">
        <w:t>путем заключения Сторонами дополнительного соглашения.</w:t>
      </w:r>
    </w:p>
    <w:p w14:paraId="44BC60FD" w14:textId="77777777" w:rsidR="00537EA4" w:rsidRPr="00414FC2" w:rsidRDefault="00537EA4" w:rsidP="00837E52">
      <w:pPr>
        <w:ind w:firstLine="0"/>
      </w:pPr>
    </w:p>
    <w:p w14:paraId="698C6C16" w14:textId="364EB815" w:rsidR="00537EA4" w:rsidRPr="00414FC2" w:rsidRDefault="00537EA4" w:rsidP="00537EA4">
      <w:pPr>
        <w:ind w:firstLine="0"/>
        <w:rPr>
          <w:b/>
          <w:i/>
        </w:rPr>
      </w:pPr>
      <w:r w:rsidRPr="00414FC2">
        <w:rPr>
          <w:b/>
          <w:i/>
        </w:rPr>
        <w:t>Если Задание разрабатывается Подрядчиком, дополнить пункт 2.1</w:t>
      </w:r>
      <w:r w:rsidR="004110D3" w:rsidRPr="00414FC2">
        <w:rPr>
          <w:b/>
          <w:i/>
        </w:rPr>
        <w:t>.1</w:t>
      </w:r>
      <w:r w:rsidRPr="00414FC2">
        <w:rPr>
          <w:b/>
          <w:i/>
        </w:rPr>
        <w:t xml:space="preserve"> абзацами:</w:t>
      </w:r>
    </w:p>
    <w:p w14:paraId="5C8B94F6" w14:textId="1550B72C" w:rsidR="00537EA4" w:rsidRPr="00414FC2" w:rsidRDefault="00537EA4" w:rsidP="00035F15">
      <w:pPr>
        <w:ind w:firstLine="0"/>
      </w:pPr>
      <w:r w:rsidRPr="00414FC2">
        <w:t xml:space="preserve">Работы по разработке </w:t>
      </w:r>
      <w:r w:rsidR="009008D5" w:rsidRPr="00414FC2">
        <w:rPr>
          <w:b/>
        </w:rPr>
        <w:t>[</w:t>
      </w:r>
      <w:r w:rsidR="009008D5" w:rsidRPr="00414FC2">
        <w:t>•</w:t>
      </w:r>
      <w:r w:rsidR="009008D5" w:rsidRPr="00414FC2">
        <w:rPr>
          <w:b/>
        </w:rPr>
        <w:t>]</w:t>
      </w:r>
      <w:r w:rsidRPr="00414FC2">
        <w:t xml:space="preserve"> (вид Документации) осуществляются на основании Задания, разрабатываемого Подрядчиком в счет Цены Договора по форме П</w:t>
      </w:r>
      <w:r w:rsidR="009C3144" w:rsidRPr="00414FC2">
        <w:t xml:space="preserve">риложения </w:t>
      </w:r>
      <w:r w:rsidR="00912182" w:rsidRPr="00414FC2">
        <w:t>«Задание (форма)»</w:t>
      </w:r>
      <w:r w:rsidR="009850CD" w:rsidRPr="00414FC2">
        <w:t xml:space="preserve"> </w:t>
      </w:r>
      <w:r w:rsidR="009C3144" w:rsidRPr="00414FC2">
        <w:t xml:space="preserve">в сроки </w:t>
      </w:r>
      <w:r w:rsidR="009008D5" w:rsidRPr="00414FC2">
        <w:rPr>
          <w:b/>
        </w:rPr>
        <w:t>[</w:t>
      </w:r>
      <w:r w:rsidR="009C3144" w:rsidRPr="00414FC2">
        <w:t xml:space="preserve">не более </w:t>
      </w:r>
      <w:r w:rsidR="009008D5" w:rsidRPr="00414FC2">
        <w:rPr>
          <w:b/>
        </w:rPr>
        <w:t>[</w:t>
      </w:r>
      <w:r w:rsidR="009008D5" w:rsidRPr="00414FC2">
        <w:t>•</w:t>
      </w:r>
      <w:r w:rsidR="009008D5" w:rsidRPr="00414FC2">
        <w:rPr>
          <w:b/>
        </w:rPr>
        <w:t>]</w:t>
      </w:r>
      <w:r w:rsidRPr="00414FC2">
        <w:t xml:space="preserve"> рабочих дней с даты заключения Договора</w:t>
      </w:r>
      <w:r w:rsidR="009008D5" w:rsidRPr="00414FC2">
        <w:rPr>
          <w:b/>
        </w:rPr>
        <w:t>]</w:t>
      </w:r>
      <w:r w:rsidRPr="00414FC2">
        <w:t xml:space="preserve"> / </w:t>
      </w:r>
      <w:r w:rsidR="009008D5" w:rsidRPr="00414FC2">
        <w:rPr>
          <w:b/>
        </w:rPr>
        <w:t>[</w:t>
      </w:r>
      <w:r w:rsidRPr="00414FC2">
        <w:t>предусмотренные Календарным планом</w:t>
      </w:r>
      <w:r w:rsidR="009008D5" w:rsidRPr="00414FC2">
        <w:rPr>
          <w:b/>
        </w:rPr>
        <w:t>]</w:t>
      </w:r>
      <w:r w:rsidRPr="00414FC2">
        <w:t>.</w:t>
      </w:r>
    </w:p>
    <w:p w14:paraId="7C4CCD15" w14:textId="0432D979" w:rsidR="00537EA4" w:rsidRPr="00414FC2" w:rsidRDefault="00537EA4" w:rsidP="00035F15">
      <w:pPr>
        <w:ind w:firstLine="0"/>
      </w:pPr>
      <w:r w:rsidRPr="00414FC2">
        <w:t>Задание направляется Подрядчиком в адрес Заказчика в указанный срок и должно быть согла</w:t>
      </w:r>
      <w:r w:rsidR="009C3144" w:rsidRPr="00414FC2">
        <w:t xml:space="preserve">совано Заказчиком не позднее </w:t>
      </w:r>
      <w:r w:rsidR="009008D5" w:rsidRPr="00414FC2">
        <w:rPr>
          <w:b/>
        </w:rPr>
        <w:t>[</w:t>
      </w:r>
      <w:r w:rsidR="009008D5" w:rsidRPr="00414FC2">
        <w:t>•</w:t>
      </w:r>
      <w:r w:rsidR="009008D5" w:rsidRPr="00414FC2">
        <w:rPr>
          <w:b/>
        </w:rPr>
        <w:t>]</w:t>
      </w:r>
      <w:r w:rsidRPr="00414FC2">
        <w:t xml:space="preserve"> рабочих дней</w:t>
      </w:r>
      <w:r w:rsidR="00FF72B0" w:rsidRPr="00414FC2">
        <w:t xml:space="preserve"> </w:t>
      </w:r>
      <w:r w:rsidRPr="00414FC2">
        <w:t>с даты его получения</w:t>
      </w:r>
      <w:r w:rsidR="00A014E8" w:rsidRPr="00414FC2">
        <w:t xml:space="preserve">, </w:t>
      </w:r>
      <w:r w:rsidR="00FF72B0" w:rsidRPr="00414FC2">
        <w:t>если иной срок не предусмотрен в Календарном плане</w:t>
      </w:r>
      <w:r w:rsidR="00A014E8" w:rsidRPr="00414FC2">
        <w:t>,</w:t>
      </w:r>
      <w:r w:rsidRPr="00414FC2">
        <w:t xml:space="preserve"> путем передачи Подрядчику подписанного на бумажном носителе Задания, а также его скан-копии, по адресу электронной почты Подрядчика.</w:t>
      </w:r>
    </w:p>
    <w:p w14:paraId="17B3A475" w14:textId="5534D54A" w:rsidR="00537EA4" w:rsidRPr="00414FC2" w:rsidRDefault="00537EA4" w:rsidP="00035F15">
      <w:pPr>
        <w:ind w:firstLine="0"/>
      </w:pPr>
      <w:r w:rsidRPr="00414FC2">
        <w:t xml:space="preserve">В случае если по результатам рассмотрения Заказчиком Задания будут выявлены недостатки, Подрядчик обязан в течение </w:t>
      </w:r>
      <w:r w:rsidR="009008D5" w:rsidRPr="00414FC2">
        <w:rPr>
          <w:b/>
        </w:rPr>
        <w:t>[</w:t>
      </w:r>
      <w:r w:rsidR="009008D5" w:rsidRPr="00414FC2">
        <w:t>•</w:t>
      </w:r>
      <w:r w:rsidR="009008D5" w:rsidRPr="00414FC2">
        <w:rPr>
          <w:b/>
        </w:rPr>
        <w:t>]</w:t>
      </w:r>
      <w:r w:rsidRPr="00414FC2">
        <w:t xml:space="preserve"> рабочих дней с даты их выявления либо иной срок, согласованный Сторонами, устранить все выявленные Заказчиком недостатки и вновь представить Задание Заказчику на согласование.</w:t>
      </w:r>
    </w:p>
    <w:p w14:paraId="67F0DC73" w14:textId="15A873D3" w:rsidR="002D6DD9" w:rsidRPr="00414FC2" w:rsidRDefault="00537EA4" w:rsidP="008D4276">
      <w:pPr>
        <w:ind w:firstLine="0"/>
      </w:pPr>
      <w:r w:rsidRPr="00414FC2">
        <w:t xml:space="preserve">После согласования Заказчиком Задание становится неотъемлемой частью Договора. Внесение изменений в утвержденное Задание допускается </w:t>
      </w:r>
      <w:r w:rsidR="00FC4504" w:rsidRPr="00414FC2">
        <w:t xml:space="preserve">только </w:t>
      </w:r>
      <w:r w:rsidRPr="00414FC2">
        <w:t>путем заключения Сторонами дополнительного соглашения.</w:t>
      </w:r>
    </w:p>
    <w:p w14:paraId="24DEB233" w14:textId="77777777" w:rsidR="002039DE" w:rsidRPr="00414FC2" w:rsidRDefault="002039DE" w:rsidP="0078421F">
      <w:pPr>
        <w:pStyle w:val="a6"/>
        <w:numPr>
          <w:ilvl w:val="1"/>
          <w:numId w:val="3"/>
        </w:numPr>
        <w:ind w:left="0" w:firstLine="709"/>
      </w:pPr>
      <w:bookmarkStart w:id="7" w:name="_Toc528579926"/>
      <w:r w:rsidRPr="00414FC2">
        <w:rPr>
          <w:bCs/>
          <w:lang w:bidi="ru-RU"/>
        </w:rPr>
        <w:t>Подрядчик изучил все материалы Договора и получил полную информацию по всем вопросам, которые могли бы повлиять на сроки, стоимость и качество Работ. Подрядчик признает правильность и достаточность Цены Договора</w:t>
      </w:r>
      <w:r w:rsidRPr="00414FC2">
        <w:rPr>
          <w:lang w:bidi="ru-RU"/>
        </w:rPr>
        <w:t xml:space="preserve"> </w:t>
      </w:r>
      <w:r w:rsidRPr="00414FC2">
        <w:rPr>
          <w:bCs/>
          <w:lang w:bidi="ru-RU"/>
        </w:rPr>
        <w:t xml:space="preserve">для покрытия всех расходов, обязательств и ответственности в рамках Договора, а также в отношении всех прочих </w:t>
      </w:r>
      <w:r w:rsidRPr="00414FC2">
        <w:rPr>
          <w:bCs/>
          <w:lang w:bidi="ru-RU"/>
        </w:rPr>
        <w:lastRenderedPageBreak/>
        <w:t xml:space="preserve">вопросов, необходимых для надлежащего </w:t>
      </w:r>
      <w:r w:rsidRPr="00414FC2">
        <w:rPr>
          <w:lang w:bidi="ru-RU"/>
        </w:rPr>
        <w:t>исполнения обязательств по Договору</w:t>
      </w:r>
      <w:r w:rsidRPr="00414FC2">
        <w:rPr>
          <w:bCs/>
          <w:lang w:bidi="ru-RU"/>
        </w:rPr>
        <w:t>.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bookmarkEnd w:id="7"/>
    </w:p>
    <w:p w14:paraId="0E670D65" w14:textId="784EA1BF" w:rsidR="002039DE" w:rsidRPr="00414FC2" w:rsidRDefault="009008D5" w:rsidP="0078421F">
      <w:pPr>
        <w:pStyle w:val="a6"/>
        <w:numPr>
          <w:ilvl w:val="1"/>
          <w:numId w:val="3"/>
        </w:numPr>
        <w:ind w:left="0" w:firstLine="709"/>
      </w:pPr>
      <w:r w:rsidRPr="00414FC2">
        <w:rPr>
          <w:b/>
        </w:rPr>
        <w:t>[</w:t>
      </w:r>
      <w:r w:rsidR="002039DE" w:rsidRPr="00414FC2">
        <w:rPr>
          <w:bCs/>
          <w:lang w:bidi="ru-RU"/>
        </w:rPr>
        <w:t>Стороны</w:t>
      </w:r>
      <w:r w:rsidR="002039DE" w:rsidRPr="00414FC2">
        <w:t xml:space="preserve"> осведомлены, что Договор заключается в целях реализации Заказчиком </w:t>
      </w:r>
      <w:r w:rsidR="005910AD" w:rsidRPr="00414FC2">
        <w:t>Проекта</w:t>
      </w:r>
      <w:r w:rsidR="002039DE" w:rsidRPr="00414FC2">
        <w:t xml:space="preserve">. Надлежащее исполнение Подрядчиком своих обязательств необходимо с целью </w:t>
      </w:r>
      <w:r w:rsidR="008824B0" w:rsidRPr="00414FC2">
        <w:rPr>
          <w:spacing w:val="2"/>
        </w:rPr>
        <w:t>разработки проектно-сметной документации на реконструкцию сетей дождевой канализации с оборудованием системой очистки выпусков №1, №3, №5.</w:t>
      </w:r>
    </w:p>
    <w:p w14:paraId="22799E61" w14:textId="10286C1B" w:rsidR="002039DE" w:rsidRPr="00414FC2" w:rsidRDefault="002039DE" w:rsidP="00F22698">
      <w:pPr>
        <w:ind w:right="-2"/>
      </w:pPr>
      <w:r w:rsidRPr="00414FC2">
        <w:rPr>
          <w:lang w:bidi="ru-RU"/>
        </w:rPr>
        <w:t xml:space="preserve">Подрядчик осведомлен о том, что ненадлежащее исполнение обязательств с его стороны приведет к возникновению неблагоприятных последствий на стороне Заказчика, в том числе, но не исключительно, связанных с </w:t>
      </w:r>
      <w:r w:rsidR="0014190F" w:rsidRPr="00414FC2">
        <w:rPr>
          <w:b/>
          <w:lang w:bidi="ru-RU"/>
        </w:rPr>
        <w:t xml:space="preserve">риском </w:t>
      </w:r>
      <w:proofErr w:type="gramStart"/>
      <w:r w:rsidR="0014190F" w:rsidRPr="00414FC2">
        <w:rPr>
          <w:b/>
          <w:lang w:bidi="ru-RU"/>
        </w:rPr>
        <w:t>не получения</w:t>
      </w:r>
      <w:proofErr w:type="gramEnd"/>
      <w:r w:rsidR="0014190F" w:rsidRPr="00414FC2">
        <w:rPr>
          <w:b/>
          <w:lang w:bidi="ru-RU"/>
        </w:rPr>
        <w:t xml:space="preserve"> нормативно-разрешительной документации, штрафные санкции надзорных органов</w:t>
      </w:r>
      <w:r w:rsidR="0014190F" w:rsidRPr="00414FC2">
        <w:rPr>
          <w:lang w:bidi="ru-RU"/>
        </w:rPr>
        <w:t>.</w:t>
      </w:r>
    </w:p>
    <w:p w14:paraId="1C5B389B" w14:textId="4AB6CE54" w:rsidR="004930D0" w:rsidRPr="002F3404" w:rsidRDefault="00E23A1A" w:rsidP="0078421F">
      <w:pPr>
        <w:pStyle w:val="a6"/>
        <w:numPr>
          <w:ilvl w:val="1"/>
          <w:numId w:val="3"/>
        </w:numPr>
        <w:ind w:left="0" w:firstLine="709"/>
      </w:pPr>
      <w:r w:rsidRPr="00414FC2">
        <w:rPr>
          <w:lang w:bidi="ru-RU"/>
        </w:rPr>
        <w:t xml:space="preserve">Фактом подписания Договора Подрядчик подтверждает, что </w:t>
      </w:r>
      <w:r w:rsidRPr="002F3404">
        <w:rPr>
          <w:lang w:bidi="ru-RU"/>
        </w:rPr>
        <w:t xml:space="preserve">полностью понимает и осознает характер и объем Работ, знаком с условиями, при которых будет происходить выполнение Работ и удовлетворен ими, в том числе: расположением Объекта, климатическими условиями, средствами доступа, условиями доставки рабочей силы, техники Подрядчика, </w:t>
      </w:r>
      <w:proofErr w:type="spellStart"/>
      <w:r w:rsidRPr="002F3404">
        <w:rPr>
          <w:lang w:bidi="ru-RU"/>
        </w:rPr>
        <w:t>внутриобъектным</w:t>
      </w:r>
      <w:proofErr w:type="spellEnd"/>
      <w:r w:rsidRPr="002F3404">
        <w:rPr>
          <w:lang w:bidi="ru-RU"/>
        </w:rPr>
        <w:t xml:space="preserve"> режимом Заказчика, мерами безопасности, правилами пожарной безопасности и охраны труда, требованиями </w:t>
      </w:r>
      <w:r w:rsidRPr="002F3404">
        <w:t xml:space="preserve">промышленной </w:t>
      </w:r>
      <w:r w:rsidRPr="002F3404">
        <w:rPr>
          <w:lang w:bidi="ru-RU"/>
        </w:rPr>
        <w:t>безопасности и охраны окружающей среды,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исполнение обязательств по Договору и принимает на себя все расходы, риски и трудности, связанные с  выполнением Работ.</w:t>
      </w:r>
      <w:r w:rsidRPr="002F3404">
        <w:rPr>
          <w:rStyle w:val="a9"/>
        </w:rPr>
        <w:footnoteReference w:id="4"/>
      </w:r>
    </w:p>
    <w:p w14:paraId="7F7B15EE" w14:textId="77777777" w:rsidR="00B8247E" w:rsidRPr="002F3404" w:rsidRDefault="00B8247E" w:rsidP="00B8247E">
      <w:pPr>
        <w:pStyle w:val="a6"/>
        <w:ind w:left="709" w:firstLine="0"/>
      </w:pPr>
    </w:p>
    <w:p w14:paraId="729745B5" w14:textId="77777777" w:rsidR="004930D0" w:rsidRPr="002F3404" w:rsidRDefault="004930D0" w:rsidP="0078421F">
      <w:pPr>
        <w:pStyle w:val="1"/>
        <w:numPr>
          <w:ilvl w:val="0"/>
          <w:numId w:val="3"/>
        </w:numPr>
        <w:spacing w:before="0" w:after="0"/>
        <w:ind w:left="0" w:right="140" w:firstLine="0"/>
      </w:pPr>
      <w:r w:rsidRPr="002F3404">
        <w:t>Цена Договора</w:t>
      </w:r>
    </w:p>
    <w:p w14:paraId="15A1B91A" w14:textId="45A33A79" w:rsidR="00476FA6" w:rsidRPr="002F3404" w:rsidRDefault="00476FA6" w:rsidP="0078421F">
      <w:pPr>
        <w:pStyle w:val="a6"/>
        <w:numPr>
          <w:ilvl w:val="1"/>
          <w:numId w:val="3"/>
        </w:numPr>
        <w:ind w:left="0" w:firstLine="709"/>
      </w:pPr>
      <w:bookmarkStart w:id="8" w:name="_Ref97021771"/>
      <w:r w:rsidRPr="002F3404">
        <w:t>Цена Договора по Работам</w:t>
      </w:r>
      <w:r w:rsidR="000B7AD5" w:rsidRPr="002F3404">
        <w:t xml:space="preserve"> </w:t>
      </w:r>
      <w:r w:rsidRPr="002F3404">
        <w:t>определяется Приложением «Сметная документация»</w:t>
      </w:r>
      <w:r w:rsidRPr="002F3404">
        <w:rPr>
          <w:rStyle w:val="a9"/>
        </w:rPr>
        <w:footnoteReference w:id="5"/>
      </w:r>
      <w:r w:rsidRPr="002F3404">
        <w:t>, сформированной на основании Справочников базовых цен на проектные работы</w:t>
      </w:r>
      <w:r w:rsidR="001F48DA" w:rsidRPr="002F3404">
        <w:t>, Методик определения нормативных затрат (МНЗ) на проектные работы</w:t>
      </w:r>
      <w:r w:rsidR="004D105B" w:rsidRPr="002F3404">
        <w:t>,</w:t>
      </w:r>
      <w:r w:rsidRPr="002F3404">
        <w:t xml:space="preserve"> Справочников базовых цен на инженерные изыскания для строительства, сборников цен на КДНО, и/или по сметам формы № 3п (с конкретной расшифровкой перечня выполняемых работ, выполняемых соответствующей квалификационной группой работников, и трудозатрат по данным работам), включает в себя стоимость всех Работ в соответствии с Приложением «Календарный план».</w:t>
      </w:r>
      <w:r w:rsidR="00E42774">
        <w:t xml:space="preserve"> </w:t>
      </w:r>
      <w:r w:rsidR="004A3B14" w:rsidRPr="002F3404">
        <w:t>Приведение сметной стоимости к договорной выполнено путем применения договорного коэффициента, предусмотренного в Приложении «Сметная документация</w:t>
      </w:r>
      <w:r w:rsidRPr="002F3404">
        <w:t>».</w:t>
      </w:r>
    </w:p>
    <w:p w14:paraId="305A21D2" w14:textId="63674769" w:rsidR="00546A30" w:rsidRPr="002F3404" w:rsidRDefault="00044B99" w:rsidP="0078421F">
      <w:pPr>
        <w:pStyle w:val="a6"/>
        <w:numPr>
          <w:ilvl w:val="1"/>
          <w:numId w:val="3"/>
        </w:numPr>
        <w:ind w:left="0" w:firstLine="709"/>
      </w:pPr>
      <w:r w:rsidRPr="002F3404">
        <w:t>Цена Договора</w:t>
      </w:r>
      <w:r w:rsidR="00A76D40" w:rsidRPr="002F3404">
        <w:t xml:space="preserve"> </w:t>
      </w:r>
      <w:r w:rsidRPr="002F3404">
        <w:t>является твердой</w:t>
      </w:r>
      <w:r w:rsidR="00E42774">
        <w:t xml:space="preserve"> </w:t>
      </w:r>
      <w:r w:rsidRPr="002F3404">
        <w:t xml:space="preserve">и составляет </w:t>
      </w:r>
      <w:r w:rsidR="00A76D40" w:rsidRPr="002F3404">
        <w:t xml:space="preserve">сумму </w:t>
      </w:r>
      <w:r w:rsidR="009008D5" w:rsidRPr="002F3404">
        <w:rPr>
          <w:b/>
          <w:color w:val="FF0000"/>
        </w:rPr>
        <w:t>[</w:t>
      </w:r>
      <w:r w:rsidR="00A76D40" w:rsidRPr="002F3404">
        <w:t>не более</w:t>
      </w:r>
      <w:r w:rsidR="009008D5" w:rsidRPr="002F3404">
        <w:rPr>
          <w:b/>
          <w:color w:val="FF0000"/>
        </w:rPr>
        <w:t>]</w:t>
      </w:r>
      <w:r w:rsidR="00A76D40" w:rsidRPr="002F3404">
        <w:rPr>
          <w:rStyle w:val="a9"/>
        </w:rPr>
        <w:footnoteReference w:id="6"/>
      </w:r>
      <w:r w:rsidR="00A76D40" w:rsidRPr="002F3404">
        <w:t xml:space="preserve"> </w:t>
      </w:r>
      <w:r w:rsidR="009008D5" w:rsidRPr="002F3404">
        <w:rPr>
          <w:b/>
          <w:color w:val="FF0000"/>
        </w:rPr>
        <w:t>[</w:t>
      </w:r>
      <w:r w:rsidR="009008D5" w:rsidRPr="002F3404">
        <w:t>•</w:t>
      </w:r>
      <w:r w:rsidR="009008D5" w:rsidRPr="002F3404">
        <w:rPr>
          <w:b/>
          <w:color w:val="FF0000"/>
        </w:rPr>
        <w:t>]</w:t>
      </w:r>
      <w:r w:rsidR="009008D5" w:rsidRPr="002F3404">
        <w:t xml:space="preserve"> (</w:t>
      </w:r>
      <w:r w:rsidR="009008D5" w:rsidRPr="002F3404">
        <w:rPr>
          <w:b/>
          <w:color w:val="FF0000"/>
        </w:rPr>
        <w:t>[</w:t>
      </w:r>
      <w:r w:rsidR="009008D5" w:rsidRPr="002F3404">
        <w:t>•</w:t>
      </w:r>
      <w:r w:rsidR="009008D5" w:rsidRPr="002F3404">
        <w:rPr>
          <w:b/>
          <w:color w:val="FF0000"/>
        </w:rPr>
        <w:t>]</w:t>
      </w:r>
      <w:r w:rsidRPr="002F3404">
        <w:t xml:space="preserve">) </w:t>
      </w:r>
      <w:r w:rsidRPr="002F3404">
        <w:rPr>
          <w:i/>
        </w:rPr>
        <w:t>(сумма цифрами и ее расшифровка прописью</w:t>
      </w:r>
      <w:bookmarkEnd w:id="8"/>
      <w:r w:rsidR="008C4697" w:rsidRPr="002F3404">
        <w:rPr>
          <w:i/>
        </w:rPr>
        <w:t xml:space="preserve"> </w:t>
      </w:r>
      <w:r w:rsidRPr="002F3404">
        <w:rPr>
          <w:i/>
        </w:rPr>
        <w:t xml:space="preserve">в скобках) </w:t>
      </w:r>
      <w:r w:rsidR="009008D5" w:rsidRPr="002F3404">
        <w:rPr>
          <w:b/>
          <w:color w:val="FF0000"/>
        </w:rPr>
        <w:t>[</w:t>
      </w:r>
      <w:r w:rsidRPr="002F3404">
        <w:t xml:space="preserve">рублей </w:t>
      </w:r>
      <w:r w:rsidR="009008D5" w:rsidRPr="002F3404">
        <w:rPr>
          <w:b/>
          <w:color w:val="FF0000"/>
        </w:rPr>
        <w:t>[</w:t>
      </w:r>
      <w:proofErr w:type="gramStart"/>
      <w:r w:rsidR="009008D5" w:rsidRPr="002F3404">
        <w:t>•</w:t>
      </w:r>
      <w:r w:rsidR="009008D5" w:rsidRPr="002F3404">
        <w:rPr>
          <w:b/>
          <w:color w:val="FF0000"/>
        </w:rPr>
        <w:t>]</w:t>
      </w:r>
      <w:r w:rsidRPr="002F3404">
        <w:t>копеек</w:t>
      </w:r>
      <w:proofErr w:type="gramEnd"/>
      <w:r w:rsidR="009008D5" w:rsidRPr="002F3404">
        <w:rPr>
          <w:b/>
          <w:color w:val="FF0000"/>
        </w:rPr>
        <w:t>]</w:t>
      </w:r>
      <w:r w:rsidRPr="002F3404">
        <w:t xml:space="preserve"> </w:t>
      </w:r>
      <w:r w:rsidR="009008D5" w:rsidRPr="002F3404">
        <w:rPr>
          <w:b/>
          <w:color w:val="FF0000"/>
        </w:rPr>
        <w:t>[</w:t>
      </w:r>
      <w:r w:rsidR="0076794B" w:rsidRPr="002F3404">
        <w:rPr>
          <w:i/>
        </w:rPr>
        <w:t>иностранная валюта</w:t>
      </w:r>
      <w:r w:rsidR="009008D5" w:rsidRPr="002F3404">
        <w:rPr>
          <w:b/>
          <w:color w:val="FF0000"/>
        </w:rPr>
        <w:t>]</w:t>
      </w:r>
      <w:r w:rsidR="00567E46" w:rsidRPr="002F3404">
        <w:rPr>
          <w:rStyle w:val="a9"/>
        </w:rPr>
        <w:footnoteReference w:id="7"/>
      </w:r>
      <w:r w:rsidR="0076794B" w:rsidRPr="002F3404">
        <w:t xml:space="preserve"> </w:t>
      </w:r>
      <w:r w:rsidRPr="002F3404">
        <w:t>без учета НДС.</w:t>
      </w:r>
    </w:p>
    <w:p w14:paraId="0CD052E1" w14:textId="1A1ECBB9" w:rsidR="00546A30" w:rsidRPr="002F3404" w:rsidRDefault="009008D5" w:rsidP="00EF6718">
      <w:r w:rsidRPr="002F3404">
        <w:rPr>
          <w:b/>
          <w:color w:val="FF0000"/>
        </w:rPr>
        <w:t>[</w:t>
      </w:r>
      <w:r w:rsidR="00044B99" w:rsidRPr="002F3404">
        <w:t xml:space="preserve">НДС не облагается на основании </w:t>
      </w:r>
      <w:proofErr w:type="spellStart"/>
      <w:r w:rsidR="00044B99" w:rsidRPr="002F3404">
        <w:t>пп</w:t>
      </w:r>
      <w:proofErr w:type="spellEnd"/>
      <w:r w:rsidR="00044B99" w:rsidRPr="002F3404">
        <w:t xml:space="preserve">. </w:t>
      </w:r>
      <w:r w:rsidRPr="002F3404">
        <w:rPr>
          <w:b/>
          <w:color w:val="FF0000"/>
        </w:rPr>
        <w:t>[</w:t>
      </w:r>
      <w:r w:rsidRPr="002F3404">
        <w:t>•</w:t>
      </w:r>
      <w:r w:rsidRPr="002F3404">
        <w:rPr>
          <w:b/>
          <w:color w:val="FF0000"/>
        </w:rPr>
        <w:t>]</w:t>
      </w:r>
      <w:r w:rsidR="00044B99" w:rsidRPr="002F3404">
        <w:t xml:space="preserve"> п.</w:t>
      </w:r>
      <w:r w:rsidRPr="002F3404">
        <w:rPr>
          <w:b/>
          <w:color w:val="FF0000"/>
        </w:rPr>
        <w:t xml:space="preserve"> [</w:t>
      </w:r>
      <w:r w:rsidRPr="002F3404">
        <w:t>•</w:t>
      </w:r>
      <w:r w:rsidRPr="002F3404">
        <w:rPr>
          <w:b/>
          <w:color w:val="FF0000"/>
        </w:rPr>
        <w:t>]</w:t>
      </w:r>
      <w:r w:rsidR="00044B99" w:rsidRPr="002F3404">
        <w:t xml:space="preserve"> ст. </w:t>
      </w:r>
      <w:r w:rsidRPr="002F3404">
        <w:rPr>
          <w:b/>
          <w:color w:val="FF0000"/>
        </w:rPr>
        <w:t>[</w:t>
      </w:r>
      <w:r w:rsidRPr="002F3404">
        <w:t>•</w:t>
      </w:r>
      <w:r w:rsidRPr="002F3404">
        <w:rPr>
          <w:b/>
          <w:color w:val="FF0000"/>
        </w:rPr>
        <w:t>]</w:t>
      </w:r>
      <w:r w:rsidR="00044B99" w:rsidRPr="002F3404">
        <w:t xml:space="preserve"> Налогового кодекса </w:t>
      </w:r>
      <w:r w:rsidR="006342D0" w:rsidRPr="002F3404">
        <w:t>РФ</w:t>
      </w:r>
      <w:r w:rsidR="00EF6718" w:rsidRPr="002F3404">
        <w:t>.</w:t>
      </w:r>
      <w:r w:rsidRPr="002F3404">
        <w:rPr>
          <w:b/>
          <w:color w:val="FF0000"/>
        </w:rPr>
        <w:t>]</w:t>
      </w:r>
    </w:p>
    <w:p w14:paraId="03E0848E" w14:textId="3FC8A343" w:rsidR="005E707E" w:rsidRPr="002F3404" w:rsidRDefault="005E707E" w:rsidP="00EF6718">
      <w:r w:rsidRPr="002F3404">
        <w:t xml:space="preserve">Сумма НДС определяется в соответствии с действующим законодательством Российской Федерации и составляет </w:t>
      </w:r>
      <w:r w:rsidR="009008D5" w:rsidRPr="002F3404">
        <w:rPr>
          <w:b/>
          <w:color w:val="FF0000"/>
        </w:rPr>
        <w:t>[</w:t>
      </w:r>
      <w:r w:rsidR="009008D5" w:rsidRPr="002F3404">
        <w:t>•</w:t>
      </w:r>
      <w:r w:rsidR="009008D5" w:rsidRPr="002F3404">
        <w:rPr>
          <w:b/>
          <w:color w:val="FF0000"/>
        </w:rPr>
        <w:t>]</w:t>
      </w:r>
      <w:r w:rsidRPr="002F3404">
        <w:t xml:space="preserve"> (</w:t>
      </w:r>
      <w:r w:rsidR="009008D5" w:rsidRPr="002F3404">
        <w:rPr>
          <w:b/>
          <w:color w:val="FF0000"/>
        </w:rPr>
        <w:t>[</w:t>
      </w:r>
      <w:r w:rsidR="009008D5" w:rsidRPr="002F3404">
        <w:t>•</w:t>
      </w:r>
      <w:r w:rsidR="009008D5" w:rsidRPr="002F3404">
        <w:rPr>
          <w:b/>
          <w:color w:val="FF0000"/>
        </w:rPr>
        <w:t>]</w:t>
      </w:r>
      <w:r w:rsidRPr="002F3404">
        <w:t xml:space="preserve">) (сумма цифрами и ее расшифровка прописью в скобках) рублей </w:t>
      </w:r>
      <w:r w:rsidR="009008D5" w:rsidRPr="002F3404">
        <w:rPr>
          <w:b/>
          <w:color w:val="FF0000"/>
        </w:rPr>
        <w:t>[</w:t>
      </w:r>
      <w:r w:rsidR="009008D5" w:rsidRPr="002F3404">
        <w:t>•</w:t>
      </w:r>
      <w:r w:rsidR="009008D5" w:rsidRPr="002F3404">
        <w:rPr>
          <w:b/>
          <w:color w:val="FF0000"/>
        </w:rPr>
        <w:t>]</w:t>
      </w:r>
      <w:r w:rsidRPr="002F3404">
        <w:t xml:space="preserve"> копеек.</w:t>
      </w:r>
      <w:r w:rsidR="009008D5" w:rsidRPr="002F3404">
        <w:rPr>
          <w:b/>
          <w:color w:val="FF0000"/>
        </w:rPr>
        <w:t>]</w:t>
      </w:r>
    </w:p>
    <w:p w14:paraId="7F27FEE2" w14:textId="0F2C22C0" w:rsidR="00476FA6" w:rsidRPr="002F3404" w:rsidRDefault="00044B99" w:rsidP="005C4357">
      <w:r w:rsidRPr="002F3404">
        <w:t xml:space="preserve">Цена Договора с учетом НДС составляет </w:t>
      </w:r>
      <w:r w:rsidR="009008D5" w:rsidRPr="002F3404">
        <w:rPr>
          <w:b/>
          <w:color w:val="FF0000"/>
        </w:rPr>
        <w:t>[</w:t>
      </w:r>
      <w:r w:rsidR="00546A30" w:rsidRPr="002F3404">
        <w:t>сумму не более</w:t>
      </w:r>
      <w:r w:rsidR="009008D5" w:rsidRPr="002F3404">
        <w:rPr>
          <w:b/>
          <w:color w:val="FF0000"/>
        </w:rPr>
        <w:t>]</w:t>
      </w:r>
      <w:r w:rsidR="00546A30" w:rsidRPr="002F3404">
        <w:rPr>
          <w:rStyle w:val="a9"/>
        </w:rPr>
        <w:footnoteReference w:id="8"/>
      </w:r>
      <w:r w:rsidR="00546A30" w:rsidRPr="002F3404">
        <w:t xml:space="preserve"> </w:t>
      </w:r>
      <w:r w:rsidR="009008D5" w:rsidRPr="002F3404">
        <w:rPr>
          <w:b/>
          <w:color w:val="FF0000"/>
        </w:rPr>
        <w:t>[</w:t>
      </w:r>
      <w:r w:rsidR="009008D5" w:rsidRPr="002F3404">
        <w:t>•</w:t>
      </w:r>
      <w:r w:rsidR="009008D5" w:rsidRPr="002F3404">
        <w:rPr>
          <w:b/>
          <w:color w:val="FF0000"/>
        </w:rPr>
        <w:t>]</w:t>
      </w:r>
      <w:r w:rsidRPr="002F3404">
        <w:t xml:space="preserve"> (</w:t>
      </w:r>
      <w:r w:rsidR="009008D5" w:rsidRPr="002F3404">
        <w:rPr>
          <w:b/>
          <w:color w:val="FF0000"/>
        </w:rPr>
        <w:t>[</w:t>
      </w:r>
      <w:r w:rsidR="009008D5" w:rsidRPr="002F3404">
        <w:t>•</w:t>
      </w:r>
      <w:r w:rsidR="009008D5" w:rsidRPr="002F3404">
        <w:rPr>
          <w:b/>
          <w:color w:val="FF0000"/>
        </w:rPr>
        <w:t>]</w:t>
      </w:r>
      <w:r w:rsidRPr="002F3404">
        <w:t xml:space="preserve">) </w:t>
      </w:r>
      <w:r w:rsidRPr="002F3404">
        <w:rPr>
          <w:i/>
        </w:rPr>
        <w:t xml:space="preserve">(сумма цифрами и ее расшифровка прописью в скобках) </w:t>
      </w:r>
      <w:r w:rsidR="009008D5" w:rsidRPr="002F3404">
        <w:rPr>
          <w:b/>
          <w:color w:val="FF0000"/>
        </w:rPr>
        <w:t>[</w:t>
      </w:r>
      <w:r w:rsidRPr="002F3404">
        <w:t xml:space="preserve">рублей </w:t>
      </w:r>
      <w:r w:rsidR="009008D5" w:rsidRPr="002F3404">
        <w:rPr>
          <w:b/>
          <w:color w:val="FF0000"/>
        </w:rPr>
        <w:t>[</w:t>
      </w:r>
      <w:r w:rsidR="009008D5" w:rsidRPr="002F3404">
        <w:t>•</w:t>
      </w:r>
      <w:r w:rsidR="009008D5" w:rsidRPr="002F3404">
        <w:rPr>
          <w:b/>
          <w:color w:val="FF0000"/>
        </w:rPr>
        <w:t>]</w:t>
      </w:r>
      <w:r w:rsidRPr="002F3404">
        <w:t xml:space="preserve"> копеек</w:t>
      </w:r>
      <w:r w:rsidR="009008D5" w:rsidRPr="002F3404">
        <w:rPr>
          <w:b/>
          <w:color w:val="FF0000"/>
        </w:rPr>
        <w:t>]</w:t>
      </w:r>
    </w:p>
    <w:p w14:paraId="3201A046" w14:textId="5B487D81" w:rsidR="005A6A89" w:rsidRPr="002F3404" w:rsidRDefault="0006458D" w:rsidP="00476FA6">
      <w:r w:rsidRPr="002F3404">
        <w:lastRenderedPageBreak/>
        <w:t xml:space="preserve">Стоимость работ по </w:t>
      </w:r>
      <w:r w:rsidR="009008D5" w:rsidRPr="002F3404">
        <w:rPr>
          <w:b/>
          <w:color w:val="FF0000"/>
        </w:rPr>
        <w:t>[</w:t>
      </w:r>
      <w:r w:rsidR="009008D5" w:rsidRPr="002F3404">
        <w:t>•</w:t>
      </w:r>
      <w:r w:rsidR="009008D5" w:rsidRPr="002F3404">
        <w:rPr>
          <w:b/>
          <w:color w:val="FF0000"/>
        </w:rPr>
        <w:t xml:space="preserve">] </w:t>
      </w:r>
      <w:r w:rsidRPr="002F3404">
        <w:t xml:space="preserve">является </w:t>
      </w:r>
      <w:r w:rsidR="009008D5" w:rsidRPr="002F3404">
        <w:rPr>
          <w:b/>
          <w:color w:val="FF0000"/>
        </w:rPr>
        <w:t>[</w:t>
      </w:r>
      <w:r w:rsidRPr="002F3404">
        <w:t>твердой</w:t>
      </w:r>
      <w:r w:rsidR="009008D5" w:rsidRPr="002F3404">
        <w:rPr>
          <w:b/>
          <w:color w:val="FF0000"/>
        </w:rPr>
        <w:t>]</w:t>
      </w:r>
      <w:r w:rsidRPr="002F3404">
        <w:t xml:space="preserve"> </w:t>
      </w:r>
    </w:p>
    <w:p w14:paraId="47DAA681" w14:textId="33943B63" w:rsidR="00483792" w:rsidRPr="002F3404" w:rsidRDefault="00483792" w:rsidP="00476FA6">
      <w:r w:rsidRPr="002F3404">
        <w:t xml:space="preserve">Расходы Подрядчика в связи с организацией экспертизы, включая оплату услуг экспертной организации не должны превышать </w:t>
      </w:r>
      <w:r w:rsidR="009008D5" w:rsidRPr="002F3404">
        <w:rPr>
          <w:b/>
          <w:color w:val="FF0000"/>
        </w:rPr>
        <w:t>[</w:t>
      </w:r>
      <w:r w:rsidR="009008D5" w:rsidRPr="002F3404">
        <w:t>•</w:t>
      </w:r>
      <w:r w:rsidR="009008D5" w:rsidRPr="002F3404">
        <w:rPr>
          <w:b/>
          <w:color w:val="FF0000"/>
        </w:rPr>
        <w:t>]</w:t>
      </w:r>
      <w:r w:rsidRPr="002F3404">
        <w:t xml:space="preserve"> </w:t>
      </w:r>
      <w:r w:rsidRPr="002F3404">
        <w:rPr>
          <w:i/>
          <w:iCs/>
        </w:rPr>
        <w:t>(сумма)</w:t>
      </w:r>
      <w:r w:rsidRPr="002F3404">
        <w:t xml:space="preserve"> рублей.</w:t>
      </w:r>
    </w:p>
    <w:p w14:paraId="036E5914" w14:textId="109974E4" w:rsidR="00D561DE" w:rsidRPr="002F3404" w:rsidRDefault="00D561DE" w:rsidP="0078421F">
      <w:pPr>
        <w:pStyle w:val="a6"/>
        <w:numPr>
          <w:ilvl w:val="1"/>
          <w:numId w:val="3"/>
        </w:numPr>
        <w:ind w:left="0" w:firstLine="709"/>
      </w:pPr>
      <w:bookmarkStart w:id="9" w:name="_Ref97021782"/>
      <w:r w:rsidRPr="002F3404">
        <w:t>Цена Договора включает в себя вознаграждение Подрядчика, а также все затраты Подрядчика</w:t>
      </w:r>
      <w:r w:rsidRPr="002F3404" w:rsidDel="00510339">
        <w:t xml:space="preserve"> </w:t>
      </w:r>
      <w:r w:rsidRPr="002F3404">
        <w:t xml:space="preserve">по выполнению Договора, включая, но не ограничиваясь: расходы на привлечение субподрядчиков, </w:t>
      </w:r>
      <w:r w:rsidRPr="002F3404">
        <w:rPr>
          <w:bCs/>
        </w:rPr>
        <w:t xml:space="preserve">затраты на оплату налогов, сборов, пошлин, командировочные, </w:t>
      </w:r>
      <w:r w:rsidRPr="002F3404">
        <w:t xml:space="preserve">непредвиденные расходы и все возможные прочие расходы, издержки, накладные расходы и иные затраты Подрядчика, понесенные им в связи с выполнением Договора </w:t>
      </w:r>
      <w:r w:rsidR="009008D5" w:rsidRPr="002F3404">
        <w:rPr>
          <w:b/>
          <w:color w:val="FF0000"/>
        </w:rPr>
        <w:t>[</w:t>
      </w:r>
      <w:r w:rsidR="009008D5" w:rsidRPr="002F3404">
        <w:t>•</w:t>
      </w:r>
      <w:r w:rsidR="009008D5" w:rsidRPr="002F3404">
        <w:rPr>
          <w:b/>
          <w:color w:val="FF0000"/>
        </w:rPr>
        <w:t>]</w:t>
      </w:r>
      <w:r w:rsidRPr="002F3404">
        <w:rPr>
          <w:i/>
        </w:rPr>
        <w:t xml:space="preserve"> (возможно указать, что еще включает в себя стоимость Работ)</w:t>
      </w:r>
      <w:r w:rsidRPr="002F3404">
        <w:t>.</w:t>
      </w:r>
    </w:p>
    <w:p w14:paraId="5240711D" w14:textId="017F3508" w:rsidR="00044B99" w:rsidRPr="002F3404" w:rsidRDefault="00044B99" w:rsidP="0078421F">
      <w:pPr>
        <w:pStyle w:val="a6"/>
        <w:numPr>
          <w:ilvl w:val="1"/>
          <w:numId w:val="3"/>
        </w:numPr>
        <w:ind w:left="0" w:firstLine="709"/>
      </w:pPr>
      <w:r w:rsidRPr="002F3404">
        <w:t xml:space="preserve">Цена Договора определена в </w:t>
      </w:r>
      <w:r w:rsidR="00772CBA" w:rsidRPr="002F3404">
        <w:t xml:space="preserve">Сметах, Календарном плане </w:t>
      </w:r>
      <w:r w:rsidRPr="002F3404">
        <w:t>и может быть пересмотрена</w:t>
      </w:r>
      <w:r w:rsidR="00546A30" w:rsidRPr="002F3404">
        <w:t xml:space="preserve"> в сторону увеличения</w:t>
      </w:r>
      <w:r w:rsidR="00546A30" w:rsidRPr="002F3404">
        <w:rPr>
          <w:rStyle w:val="a9"/>
        </w:rPr>
        <w:footnoteReference w:id="9"/>
      </w:r>
      <w:r w:rsidR="00546A30" w:rsidRPr="002F3404">
        <w:t xml:space="preserve"> </w:t>
      </w:r>
      <w:r w:rsidRPr="002F3404">
        <w:t>только в случаях, предусмотренных Договором.</w:t>
      </w:r>
      <w:bookmarkEnd w:id="9"/>
    </w:p>
    <w:p w14:paraId="736D6752" w14:textId="766CECA3" w:rsidR="00044B99" w:rsidRPr="002F3404" w:rsidRDefault="00044B99" w:rsidP="0078421F">
      <w:pPr>
        <w:pStyle w:val="a6"/>
        <w:numPr>
          <w:ilvl w:val="1"/>
          <w:numId w:val="3"/>
        </w:numPr>
        <w:ind w:left="0" w:firstLine="709"/>
      </w:pPr>
      <w:bookmarkStart w:id="10" w:name="_Ref97023791"/>
      <w:r w:rsidRPr="002F3404">
        <w:t>Стоимость фактически выполненных Работ определяется</w:t>
      </w:r>
      <w:r w:rsidR="00E74C23" w:rsidRPr="002F3404">
        <w:t xml:space="preserve"> по исполнительной смете на основании фактического отчета или документации по выполненным работам </w:t>
      </w:r>
      <w:r w:rsidRPr="002F3404">
        <w:t xml:space="preserve">и не может превышать Цену Договора, указанную в </w:t>
      </w:r>
      <w:r w:rsidR="00A976F6" w:rsidRPr="002F3404">
        <w:t>Сметах и Календарном плане</w:t>
      </w:r>
      <w:r w:rsidRPr="002F3404">
        <w:t>.</w:t>
      </w:r>
      <w:bookmarkEnd w:id="10"/>
      <w:r w:rsidR="002C08E7" w:rsidRPr="002F3404">
        <w:t xml:space="preserve"> </w:t>
      </w:r>
    </w:p>
    <w:p w14:paraId="4721B896" w14:textId="77777777" w:rsidR="007005CF" w:rsidRPr="002F3404" w:rsidRDefault="00723C52" w:rsidP="0078421F">
      <w:pPr>
        <w:pStyle w:val="a6"/>
        <w:numPr>
          <w:ilvl w:val="1"/>
          <w:numId w:val="3"/>
        </w:numPr>
        <w:ind w:left="0" w:firstLine="709"/>
      </w:pPr>
      <w:r w:rsidRPr="002F3404">
        <w:t xml:space="preserve">На отношения Сторон по расчетам за выполненные Работы правила ст. 823 Гражданского кодекса </w:t>
      </w:r>
      <w:r w:rsidR="006342D0" w:rsidRPr="002F3404">
        <w:t>РФ</w:t>
      </w:r>
      <w:r w:rsidRPr="002F3404">
        <w:t xml:space="preserve"> не распространяются, на отсроченные согласно условиям Договора платежи за выполненные Подрядчиком Работы проценты по правилам коммерческого кредита не начисляются.</w:t>
      </w:r>
    </w:p>
    <w:p w14:paraId="73B33FCF" w14:textId="77777777" w:rsidR="0051190D" w:rsidRPr="002F3404" w:rsidRDefault="0051190D" w:rsidP="00F22698">
      <w:pPr>
        <w:rPr>
          <w:lang w:bidi="ru-RU"/>
        </w:rPr>
      </w:pPr>
    </w:p>
    <w:p w14:paraId="3EA3E8ED" w14:textId="77777777" w:rsidR="007005CF" w:rsidRPr="002F3404" w:rsidRDefault="00D25CAA" w:rsidP="0078421F">
      <w:pPr>
        <w:pStyle w:val="1"/>
        <w:numPr>
          <w:ilvl w:val="0"/>
          <w:numId w:val="3"/>
        </w:numPr>
        <w:spacing w:before="0" w:after="0"/>
        <w:ind w:left="0" w:right="140" w:firstLine="0"/>
      </w:pPr>
      <w:r w:rsidRPr="002F3404">
        <w:t>Порядок расчетов по Д</w:t>
      </w:r>
      <w:r w:rsidR="007005CF" w:rsidRPr="002F3404">
        <w:t>оговору</w:t>
      </w:r>
    </w:p>
    <w:p w14:paraId="25738DB1" w14:textId="77777777" w:rsidR="005E4BC5" w:rsidRPr="002F3404" w:rsidRDefault="00923D7E" w:rsidP="00F22698">
      <w:pPr>
        <w:rPr>
          <w:lang w:bidi="ru-RU"/>
        </w:rPr>
      </w:pPr>
      <w:r w:rsidRPr="002F3404">
        <w:rPr>
          <w:lang w:bidi="ru-RU"/>
        </w:rPr>
        <w:t xml:space="preserve"> </w:t>
      </w:r>
    </w:p>
    <w:p w14:paraId="45E33459" w14:textId="343662A8" w:rsidR="00241350" w:rsidRPr="002F3404" w:rsidRDefault="003502BB" w:rsidP="00F22698">
      <w:pPr>
        <w:rPr>
          <w:i/>
          <w:iCs/>
          <w:lang w:bidi="ru-RU"/>
        </w:rPr>
      </w:pPr>
      <w:r w:rsidRPr="002F3404">
        <w:rPr>
          <w:b/>
          <w:i/>
          <w:iCs/>
          <w:highlight w:val="yellow"/>
          <w:lang w:bidi="ru-RU"/>
        </w:rPr>
        <w:t>В случае если оплата Цены Договора осуществляется с предоплатой</w:t>
      </w:r>
      <w:r w:rsidRPr="002F3404">
        <w:rPr>
          <w:i/>
          <w:iCs/>
          <w:highlight w:val="yellow"/>
          <w:lang w:bidi="ru-RU"/>
        </w:rPr>
        <w:t>:</w:t>
      </w:r>
    </w:p>
    <w:p w14:paraId="5108CD6D" w14:textId="77777777" w:rsidR="005E4BC5" w:rsidRPr="002F3404" w:rsidRDefault="005E4BC5" w:rsidP="00F22698">
      <w:pPr>
        <w:rPr>
          <w:lang w:bidi="ru-RU"/>
        </w:rPr>
      </w:pPr>
    </w:p>
    <w:tbl>
      <w:tblPr>
        <w:tblStyle w:val="aff"/>
        <w:tblW w:w="10433" w:type="dxa"/>
        <w:tblInd w:w="-998"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5"/>
        <w:gridCol w:w="974"/>
        <w:gridCol w:w="1513"/>
        <w:gridCol w:w="1913"/>
        <w:gridCol w:w="1784"/>
        <w:gridCol w:w="3114"/>
      </w:tblGrid>
      <w:tr w:rsidR="00241350" w:rsidRPr="002F3404" w14:paraId="6ED9A5C4" w14:textId="77777777" w:rsidTr="00241350">
        <w:tc>
          <w:tcPr>
            <w:tcW w:w="1135" w:type="dxa"/>
            <w:tcBorders>
              <w:top w:val="nil"/>
              <w:bottom w:val="nil"/>
            </w:tcBorders>
            <w:shd w:val="clear" w:color="auto" w:fill="auto"/>
          </w:tcPr>
          <w:p w14:paraId="418F95DC" w14:textId="77777777" w:rsidR="00241350" w:rsidRPr="002F3404" w:rsidRDefault="00241350" w:rsidP="00241350">
            <w:pPr>
              <w:pStyle w:val="111"/>
              <w:numPr>
                <w:ilvl w:val="1"/>
                <w:numId w:val="4"/>
              </w:numPr>
              <w:tabs>
                <w:tab w:val="left" w:pos="284"/>
                <w:tab w:val="left" w:pos="924"/>
              </w:tabs>
              <w:spacing w:before="120" w:after="240"/>
              <w:ind w:left="142" w:hanging="238"/>
              <w:rPr>
                <w:highlight w:val="yellow"/>
              </w:rPr>
            </w:pPr>
          </w:p>
        </w:tc>
        <w:tc>
          <w:tcPr>
            <w:tcW w:w="9298" w:type="dxa"/>
            <w:gridSpan w:val="5"/>
            <w:shd w:val="clear" w:color="auto" w:fill="F2F2F2" w:themeFill="background1" w:themeFillShade="F2"/>
          </w:tcPr>
          <w:p w14:paraId="3C74FB4E" w14:textId="44A52890" w:rsidR="00241350" w:rsidRPr="002F3404" w:rsidRDefault="009008D5" w:rsidP="00241350">
            <w:pPr>
              <w:spacing w:before="120" w:after="240"/>
              <w:ind w:firstLine="0"/>
              <w:rPr>
                <w:b/>
                <w:highlight w:val="yellow"/>
                <w:lang w:val="en-US"/>
              </w:rPr>
            </w:pPr>
            <w:r w:rsidRPr="002F3404">
              <w:rPr>
                <w:b/>
                <w:color w:val="FF0000"/>
                <w:u w:color="FF0000"/>
              </w:rPr>
              <w:t>[</w:t>
            </w:r>
            <w:r w:rsidR="00241350" w:rsidRPr="002F3404">
              <w:rPr>
                <w:b/>
                <w:highlight w:val="yellow"/>
              </w:rPr>
              <w:t>Аванс:</w:t>
            </w:r>
            <w:r w:rsidRPr="002F3404">
              <w:rPr>
                <w:b/>
                <w:color w:val="FF0000"/>
                <w:lang w:val="en-US"/>
              </w:rPr>
              <w:t>]</w:t>
            </w:r>
          </w:p>
        </w:tc>
      </w:tr>
      <w:tr w:rsidR="00241350" w:rsidRPr="002F3404" w14:paraId="7690FCDF" w14:textId="77777777" w:rsidTr="00241350">
        <w:tc>
          <w:tcPr>
            <w:tcW w:w="1135" w:type="dxa"/>
            <w:vMerge w:val="restart"/>
            <w:tcBorders>
              <w:top w:val="nil"/>
              <w:bottom w:val="nil"/>
            </w:tcBorders>
            <w:shd w:val="clear" w:color="auto" w:fill="auto"/>
          </w:tcPr>
          <w:p w14:paraId="2EB94684" w14:textId="77777777" w:rsidR="00241350" w:rsidRPr="002F3404" w:rsidRDefault="00241350" w:rsidP="00241350">
            <w:pPr>
              <w:pStyle w:val="13"/>
              <w:numPr>
                <w:ilvl w:val="0"/>
                <w:numId w:val="0"/>
              </w:numPr>
              <w:spacing w:before="120" w:after="240"/>
              <w:ind w:left="318"/>
              <w:rPr>
                <w:rFonts w:ascii="Times New Roman" w:hAnsi="Times New Roman"/>
                <w:sz w:val="24"/>
                <w:szCs w:val="24"/>
                <w:highlight w:val="yellow"/>
              </w:rPr>
            </w:pPr>
          </w:p>
        </w:tc>
        <w:tc>
          <w:tcPr>
            <w:tcW w:w="974" w:type="dxa"/>
            <w:shd w:val="clear" w:color="auto" w:fill="F2F2F2" w:themeFill="background1" w:themeFillShade="F2"/>
          </w:tcPr>
          <w:p w14:paraId="14D3089A" w14:textId="77777777" w:rsidR="00241350" w:rsidRPr="002F3404" w:rsidRDefault="00241350" w:rsidP="00241350">
            <w:pPr>
              <w:pStyle w:val="a6"/>
              <w:spacing w:before="120" w:after="240"/>
              <w:ind w:left="63" w:hanging="63"/>
              <w:rPr>
                <w:highlight w:val="yellow"/>
              </w:rPr>
            </w:pPr>
            <w:r w:rsidRPr="002F3404">
              <w:rPr>
                <w:highlight w:val="yellow"/>
              </w:rPr>
              <w:t>№</w:t>
            </w:r>
          </w:p>
        </w:tc>
        <w:tc>
          <w:tcPr>
            <w:tcW w:w="3426" w:type="dxa"/>
            <w:gridSpan w:val="2"/>
            <w:shd w:val="clear" w:color="auto" w:fill="F2F2F2" w:themeFill="background1" w:themeFillShade="F2"/>
          </w:tcPr>
          <w:p w14:paraId="7EFDBCD4" w14:textId="77777777" w:rsidR="00241350" w:rsidRPr="002F3404" w:rsidRDefault="00241350" w:rsidP="00241350">
            <w:pPr>
              <w:spacing w:before="120" w:after="240"/>
              <w:ind w:left="432" w:hanging="432"/>
              <w:rPr>
                <w:highlight w:val="yellow"/>
              </w:rPr>
            </w:pPr>
            <w:r w:rsidRPr="002F3404">
              <w:rPr>
                <w:highlight w:val="yellow"/>
              </w:rPr>
              <w:t>Размер аванса</w:t>
            </w:r>
          </w:p>
        </w:tc>
        <w:tc>
          <w:tcPr>
            <w:tcW w:w="1784" w:type="dxa"/>
            <w:shd w:val="clear" w:color="auto" w:fill="F2F2F2" w:themeFill="background1" w:themeFillShade="F2"/>
          </w:tcPr>
          <w:p w14:paraId="67421CC1" w14:textId="77777777" w:rsidR="00241350" w:rsidRPr="002F3404" w:rsidRDefault="00241350" w:rsidP="00241350">
            <w:pPr>
              <w:spacing w:before="120" w:after="240"/>
              <w:ind w:left="432" w:hanging="432"/>
              <w:rPr>
                <w:highlight w:val="yellow"/>
              </w:rPr>
            </w:pPr>
            <w:r w:rsidRPr="002F3404">
              <w:rPr>
                <w:highlight w:val="yellow"/>
              </w:rPr>
              <w:t>Цель аванса</w:t>
            </w:r>
          </w:p>
        </w:tc>
        <w:tc>
          <w:tcPr>
            <w:tcW w:w="3114" w:type="dxa"/>
            <w:shd w:val="clear" w:color="auto" w:fill="F2F2F2" w:themeFill="background1" w:themeFillShade="F2"/>
          </w:tcPr>
          <w:p w14:paraId="6E560F2C" w14:textId="77777777" w:rsidR="00241350" w:rsidRPr="002F3404" w:rsidRDefault="00241350" w:rsidP="00241350">
            <w:pPr>
              <w:spacing w:before="120" w:after="240"/>
              <w:ind w:left="432" w:hanging="432"/>
              <w:rPr>
                <w:highlight w:val="yellow"/>
              </w:rPr>
            </w:pPr>
            <w:r w:rsidRPr="002F3404">
              <w:rPr>
                <w:highlight w:val="yellow"/>
              </w:rPr>
              <w:t>Порядок зачета</w:t>
            </w:r>
          </w:p>
        </w:tc>
      </w:tr>
      <w:tr w:rsidR="00241350" w:rsidRPr="002F3404" w14:paraId="544490D4" w14:textId="77777777" w:rsidTr="00241350">
        <w:tc>
          <w:tcPr>
            <w:tcW w:w="1135" w:type="dxa"/>
            <w:vMerge/>
            <w:tcBorders>
              <w:top w:val="nil"/>
              <w:bottom w:val="nil"/>
            </w:tcBorders>
            <w:shd w:val="clear" w:color="auto" w:fill="auto"/>
          </w:tcPr>
          <w:p w14:paraId="3341FAD0" w14:textId="77777777" w:rsidR="00241350" w:rsidRPr="002F3404" w:rsidRDefault="00241350" w:rsidP="00241350">
            <w:pPr>
              <w:pStyle w:val="a6"/>
              <w:spacing w:before="120" w:after="240"/>
              <w:rPr>
                <w:highlight w:val="yellow"/>
              </w:rPr>
            </w:pPr>
          </w:p>
        </w:tc>
        <w:tc>
          <w:tcPr>
            <w:tcW w:w="974" w:type="dxa"/>
            <w:vMerge w:val="restart"/>
            <w:shd w:val="clear" w:color="auto" w:fill="F2F2F2" w:themeFill="background1" w:themeFillShade="F2"/>
          </w:tcPr>
          <w:p w14:paraId="053FC486" w14:textId="77777777" w:rsidR="00241350" w:rsidRPr="002F3404" w:rsidRDefault="00241350" w:rsidP="00241350">
            <w:pPr>
              <w:spacing w:before="120" w:after="240"/>
              <w:ind w:firstLine="0"/>
              <w:rPr>
                <w:highlight w:val="yellow"/>
              </w:rPr>
            </w:pPr>
            <w:r w:rsidRPr="002F3404">
              <w:rPr>
                <w:highlight w:val="yellow"/>
              </w:rPr>
              <w:t>1</w:t>
            </w:r>
          </w:p>
        </w:tc>
        <w:tc>
          <w:tcPr>
            <w:tcW w:w="1513" w:type="dxa"/>
            <w:shd w:val="clear" w:color="auto" w:fill="F2F2F2" w:themeFill="background1" w:themeFillShade="F2"/>
          </w:tcPr>
          <w:p w14:paraId="7A62FCAD" w14:textId="3D9BD92C" w:rsidR="00241350" w:rsidRPr="002F3404" w:rsidRDefault="009008D5" w:rsidP="003502BB">
            <w:pPr>
              <w:spacing w:before="120" w:after="240"/>
              <w:ind w:left="432" w:hanging="432"/>
              <w:rPr>
                <w:highlight w:val="yellow"/>
              </w:rPr>
            </w:pPr>
            <w:r w:rsidRPr="002F3404">
              <w:rPr>
                <w:b/>
                <w:color w:val="FF0000"/>
                <w:u w:color="FF0000"/>
              </w:rPr>
              <w:t>[</w:t>
            </w:r>
            <w:r w:rsidR="00241350" w:rsidRPr="002F3404">
              <w:rPr>
                <w:highlight w:val="yellow"/>
              </w:rPr>
              <w:t>без НДС</w:t>
            </w:r>
            <w:r w:rsidRPr="002F3404">
              <w:rPr>
                <w:b/>
                <w:color w:val="FF0000"/>
                <w:lang w:val="en-US"/>
              </w:rPr>
              <w:t>]</w:t>
            </w:r>
          </w:p>
        </w:tc>
        <w:tc>
          <w:tcPr>
            <w:tcW w:w="1913" w:type="dxa"/>
            <w:shd w:val="clear" w:color="auto" w:fill="F2F2F2" w:themeFill="background1" w:themeFillShade="F2"/>
          </w:tcPr>
          <w:p w14:paraId="42847B4C" w14:textId="26088731" w:rsidR="00241350" w:rsidRPr="002F3404" w:rsidRDefault="009008D5" w:rsidP="00241350">
            <w:pPr>
              <w:spacing w:before="120" w:after="240"/>
              <w:ind w:left="432" w:hanging="432"/>
              <w:rPr>
                <w:highlight w:val="yellow"/>
              </w:rPr>
            </w:pPr>
            <w:r w:rsidRPr="002F3404">
              <w:rPr>
                <w:b/>
                <w:color w:val="FF0000"/>
                <w:u w:color="FF0000"/>
              </w:rPr>
              <w:t>[</w:t>
            </w:r>
            <w:r w:rsidR="00241350" w:rsidRPr="002F3404">
              <w:rPr>
                <w:color w:val="000000" w:themeColor="text1"/>
                <w:highlight w:val="yellow"/>
              </w:rPr>
              <w:t>•</w:t>
            </w:r>
            <w:r w:rsidRPr="002F3404">
              <w:rPr>
                <w:b/>
                <w:color w:val="FF0000"/>
              </w:rPr>
              <w:t>]</w:t>
            </w:r>
            <w:r w:rsidR="00241350" w:rsidRPr="002F3404">
              <w:rPr>
                <w:color w:val="000000" w:themeColor="text1"/>
                <w:highlight w:val="yellow"/>
              </w:rPr>
              <w:t> ₽</w:t>
            </w:r>
          </w:p>
        </w:tc>
        <w:tc>
          <w:tcPr>
            <w:tcW w:w="1784" w:type="dxa"/>
            <w:shd w:val="clear" w:color="auto" w:fill="F2F2F2" w:themeFill="background1" w:themeFillShade="F2"/>
          </w:tcPr>
          <w:p w14:paraId="6F7AF596" w14:textId="51BC75A5" w:rsidR="00241350" w:rsidRPr="002F3404" w:rsidRDefault="009008D5" w:rsidP="003502BB">
            <w:pPr>
              <w:spacing w:before="120" w:after="240"/>
              <w:ind w:left="2" w:hanging="2"/>
              <w:rPr>
                <w:highlight w:val="red"/>
              </w:rPr>
            </w:pPr>
            <w:r w:rsidRPr="002F3404">
              <w:rPr>
                <w:b/>
                <w:color w:val="FF0000"/>
                <w:u w:color="FF0000"/>
              </w:rPr>
              <w:t>[</w:t>
            </w:r>
            <w:proofErr w:type="gramStart"/>
            <w:r w:rsidR="00241350" w:rsidRPr="002F3404">
              <w:rPr>
                <w:highlight w:val="yellow"/>
              </w:rPr>
              <w:t>•</w:t>
            </w:r>
            <w:r w:rsidRPr="002F3404">
              <w:rPr>
                <w:b/>
                <w:color w:val="FF0000"/>
              </w:rPr>
              <w:t>]</w:t>
            </w:r>
            <w:r w:rsidR="003502BB" w:rsidRPr="002F3404">
              <w:rPr>
                <w:i/>
              </w:rPr>
              <w:t>(</w:t>
            </w:r>
            <w:proofErr w:type="gramEnd"/>
            <w:r w:rsidR="003502BB" w:rsidRPr="002F3404">
              <w:rPr>
                <w:i/>
              </w:rPr>
              <w:t>указать конкретные цели выплаты аванса, например, для оплаты авансов субподрядным организациям на те же нужды)</w:t>
            </w:r>
          </w:p>
        </w:tc>
        <w:tc>
          <w:tcPr>
            <w:tcW w:w="3114" w:type="dxa"/>
            <w:vMerge w:val="restart"/>
            <w:shd w:val="clear" w:color="auto" w:fill="F2F2F2" w:themeFill="background1" w:themeFillShade="F2"/>
          </w:tcPr>
          <w:p w14:paraId="5B2C79AC" w14:textId="29AAE3E9" w:rsidR="00241350" w:rsidRPr="002F3404" w:rsidRDefault="00241350" w:rsidP="003502BB">
            <w:pPr>
              <w:spacing w:before="120" w:after="240"/>
              <w:ind w:firstLine="0"/>
              <w:rPr>
                <w:highlight w:val="yellow"/>
              </w:rPr>
            </w:pPr>
            <w:r w:rsidRPr="002F3404">
              <w:rPr>
                <w:highlight w:val="yellow"/>
                <w:shd w:val="clear" w:color="auto" w:fill="FFFFFF" w:themeFill="background1"/>
              </w:rPr>
              <w:t xml:space="preserve">на дату приемки </w:t>
            </w:r>
            <w:r w:rsidR="003502BB" w:rsidRPr="002F3404">
              <w:rPr>
                <w:highlight w:val="yellow"/>
                <w:shd w:val="clear" w:color="auto" w:fill="FFFFFF" w:themeFill="background1"/>
              </w:rPr>
              <w:t>р</w:t>
            </w:r>
            <w:r w:rsidRPr="002F3404">
              <w:rPr>
                <w:highlight w:val="yellow"/>
                <w:shd w:val="clear" w:color="auto" w:fill="FFFFFF" w:themeFill="background1"/>
              </w:rPr>
              <w:t>абот</w:t>
            </w:r>
            <w:r w:rsidR="003502BB" w:rsidRPr="002F3404">
              <w:rPr>
                <w:highlight w:val="yellow"/>
                <w:shd w:val="clear" w:color="auto" w:fill="FFFFFF" w:themeFill="background1"/>
              </w:rPr>
              <w:t xml:space="preserve"> </w:t>
            </w:r>
            <w:r w:rsidRPr="002F3404">
              <w:rPr>
                <w:highlight w:val="yellow"/>
                <w:shd w:val="clear" w:color="auto" w:fill="FFFFFF" w:themeFill="background1"/>
              </w:rPr>
              <w:t xml:space="preserve">в размере </w:t>
            </w:r>
            <w:r w:rsidR="009008D5" w:rsidRPr="002F3404">
              <w:rPr>
                <w:b/>
                <w:color w:val="FF0000"/>
                <w:u w:color="FF0000"/>
              </w:rPr>
              <w:t>[</w:t>
            </w:r>
            <w:proofErr w:type="gramStart"/>
            <w:r w:rsidRPr="002F3404">
              <w:rPr>
                <w:highlight w:val="yellow"/>
              </w:rPr>
              <w:t>•</w:t>
            </w:r>
            <w:r w:rsidR="009008D5" w:rsidRPr="002F3404">
              <w:rPr>
                <w:b/>
                <w:color w:val="FF0000"/>
              </w:rPr>
              <w:t>]</w:t>
            </w:r>
            <w:r w:rsidRPr="002F3404">
              <w:rPr>
                <w:highlight w:val="yellow"/>
                <w:shd w:val="clear" w:color="auto" w:fill="FFFFFF" w:themeFill="background1"/>
              </w:rPr>
              <w:t>%</w:t>
            </w:r>
            <w:proofErr w:type="gramEnd"/>
            <w:r w:rsidRPr="002F3404">
              <w:rPr>
                <w:highlight w:val="yellow"/>
                <w:shd w:val="clear" w:color="auto" w:fill="FFFFFF" w:themeFill="background1"/>
              </w:rPr>
              <w:t xml:space="preserve"> от стоимости выполненных</w:t>
            </w:r>
            <w:r w:rsidR="003502BB" w:rsidRPr="002F3404">
              <w:rPr>
                <w:highlight w:val="yellow"/>
                <w:shd w:val="clear" w:color="auto" w:fill="FFFFFF" w:themeFill="background1"/>
              </w:rPr>
              <w:t xml:space="preserve"> работ на основании соответствующих Актов сдачи-приемки работ </w:t>
            </w:r>
            <w:r w:rsidRPr="002F3404">
              <w:rPr>
                <w:highlight w:val="yellow"/>
                <w:shd w:val="clear" w:color="auto" w:fill="FFFFFF" w:themeFill="background1"/>
              </w:rPr>
              <w:t>до полного погашения суммы выплаченного аванса</w:t>
            </w:r>
          </w:p>
        </w:tc>
      </w:tr>
      <w:tr w:rsidR="00241350" w:rsidRPr="002F3404" w14:paraId="089199AF" w14:textId="77777777" w:rsidTr="00241350">
        <w:tc>
          <w:tcPr>
            <w:tcW w:w="1135" w:type="dxa"/>
            <w:vMerge/>
            <w:tcBorders>
              <w:top w:val="nil"/>
              <w:bottom w:val="nil"/>
            </w:tcBorders>
            <w:shd w:val="clear" w:color="auto" w:fill="auto"/>
          </w:tcPr>
          <w:p w14:paraId="6574EA95" w14:textId="77777777" w:rsidR="00241350" w:rsidRPr="002F3404" w:rsidRDefault="00241350" w:rsidP="00241350">
            <w:pPr>
              <w:pStyle w:val="a6"/>
              <w:spacing w:before="120" w:after="240"/>
              <w:rPr>
                <w:highlight w:val="yellow"/>
              </w:rPr>
            </w:pPr>
          </w:p>
        </w:tc>
        <w:tc>
          <w:tcPr>
            <w:tcW w:w="974" w:type="dxa"/>
            <w:vMerge/>
            <w:shd w:val="clear" w:color="auto" w:fill="F2F2F2" w:themeFill="background1" w:themeFillShade="F2"/>
          </w:tcPr>
          <w:p w14:paraId="5158409A" w14:textId="77777777" w:rsidR="00241350" w:rsidRPr="002F3404" w:rsidRDefault="00241350" w:rsidP="00241350">
            <w:pPr>
              <w:pStyle w:val="a6"/>
              <w:spacing w:before="120" w:after="240"/>
              <w:rPr>
                <w:highlight w:val="yellow"/>
              </w:rPr>
            </w:pPr>
          </w:p>
        </w:tc>
        <w:tc>
          <w:tcPr>
            <w:tcW w:w="1513" w:type="dxa"/>
            <w:shd w:val="clear" w:color="auto" w:fill="F2F2F2" w:themeFill="background1" w:themeFillShade="F2"/>
          </w:tcPr>
          <w:p w14:paraId="41B3320E" w14:textId="7819CB78" w:rsidR="00241350" w:rsidRPr="00D336E0" w:rsidRDefault="00241350" w:rsidP="00241350">
            <w:pPr>
              <w:spacing w:before="120" w:after="240"/>
              <w:ind w:firstLine="0"/>
              <w:rPr>
                <w:highlight w:val="yellow"/>
              </w:rPr>
            </w:pPr>
            <w:r w:rsidRPr="00D336E0">
              <w:rPr>
                <w:highlight w:val="yellow"/>
              </w:rPr>
              <w:t xml:space="preserve">НДС </w:t>
            </w:r>
            <w:r w:rsidR="009008D5" w:rsidRPr="00D336E0">
              <w:rPr>
                <w:b/>
                <w:color w:val="FF0000"/>
                <w:highlight w:val="yellow"/>
                <w:u w:color="FF0000"/>
              </w:rPr>
              <w:t>[</w:t>
            </w:r>
            <w:r w:rsidRPr="00D336E0">
              <w:rPr>
                <w:highlight w:val="yellow"/>
              </w:rPr>
              <w:t>(</w:t>
            </w:r>
            <w:r w:rsidR="009008D5" w:rsidRPr="00D336E0">
              <w:rPr>
                <w:b/>
                <w:color w:val="FF0000"/>
                <w:highlight w:val="yellow"/>
                <w:u w:color="FF0000"/>
              </w:rPr>
              <w:t>[</w:t>
            </w:r>
            <w:proofErr w:type="gramStart"/>
            <w:r w:rsidRPr="00D336E0">
              <w:rPr>
                <w:highlight w:val="yellow"/>
              </w:rPr>
              <w:t>•</w:t>
            </w:r>
            <w:r w:rsidR="009008D5" w:rsidRPr="00D336E0">
              <w:rPr>
                <w:b/>
                <w:color w:val="FF0000"/>
                <w:highlight w:val="yellow"/>
              </w:rPr>
              <w:t>]</w:t>
            </w:r>
            <w:r w:rsidRPr="00D336E0">
              <w:rPr>
                <w:highlight w:val="yellow"/>
              </w:rPr>
              <w:t>%</w:t>
            </w:r>
            <w:proofErr w:type="gramEnd"/>
            <w:r w:rsidRPr="00D336E0">
              <w:rPr>
                <w:highlight w:val="yellow"/>
              </w:rPr>
              <w:t>)</w:t>
            </w:r>
            <w:r w:rsidR="009008D5" w:rsidRPr="00D336E0">
              <w:rPr>
                <w:b/>
                <w:color w:val="FF0000"/>
                <w:highlight w:val="yellow"/>
              </w:rPr>
              <w:t>]</w:t>
            </w:r>
            <w:bookmarkStart w:id="11" w:name="_Ref184931147"/>
            <w:r w:rsidRPr="00D336E0">
              <w:rPr>
                <w:rStyle w:val="a9"/>
                <w:highlight w:val="yellow"/>
              </w:rPr>
              <w:footnoteReference w:id="10"/>
            </w:r>
            <w:bookmarkEnd w:id="11"/>
          </w:p>
        </w:tc>
        <w:tc>
          <w:tcPr>
            <w:tcW w:w="1913" w:type="dxa"/>
            <w:shd w:val="clear" w:color="auto" w:fill="F2F2F2" w:themeFill="background1" w:themeFillShade="F2"/>
          </w:tcPr>
          <w:p w14:paraId="12942253" w14:textId="380DA028" w:rsidR="00241350" w:rsidRPr="00D336E0" w:rsidRDefault="009008D5" w:rsidP="00241350">
            <w:pPr>
              <w:spacing w:before="120" w:after="240"/>
              <w:ind w:firstLine="0"/>
              <w:rPr>
                <w:highlight w:val="yellow"/>
              </w:rPr>
            </w:pPr>
            <w:r w:rsidRPr="00D336E0">
              <w:rPr>
                <w:b/>
                <w:color w:val="FF0000"/>
                <w:highlight w:val="yellow"/>
                <w:u w:color="FF0000"/>
              </w:rPr>
              <w:t>[[</w:t>
            </w:r>
            <w:r w:rsidR="00241350" w:rsidRPr="00D336E0">
              <w:rPr>
                <w:highlight w:val="yellow"/>
              </w:rPr>
              <w:t>•</w:t>
            </w:r>
            <w:r w:rsidRPr="00D336E0">
              <w:rPr>
                <w:b/>
                <w:color w:val="FF0000"/>
                <w:highlight w:val="yellow"/>
              </w:rPr>
              <w:t>]</w:t>
            </w:r>
            <w:r w:rsidR="00241350" w:rsidRPr="00D336E0">
              <w:rPr>
                <w:highlight w:val="yellow"/>
              </w:rPr>
              <w:t> ₽</w:t>
            </w:r>
            <w:r w:rsidRPr="00D336E0">
              <w:rPr>
                <w:b/>
                <w:color w:val="FF0000"/>
                <w:highlight w:val="yellow"/>
              </w:rPr>
              <w:t>]</w:t>
            </w:r>
            <w:r w:rsidR="00241350" w:rsidRPr="00D336E0">
              <w:rPr>
                <w:highlight w:val="yellow"/>
                <w:vertAlign w:val="superscript"/>
              </w:rPr>
              <w:fldChar w:fldCharType="begin"/>
            </w:r>
            <w:r w:rsidR="00241350" w:rsidRPr="00D336E0">
              <w:rPr>
                <w:b/>
                <w:color w:val="FF0000"/>
                <w:highlight w:val="yellow"/>
                <w:vertAlign w:val="superscript"/>
              </w:rPr>
              <w:instrText xml:space="preserve"> NOTEREF _Ref184931147 \h </w:instrText>
            </w:r>
            <w:r w:rsidR="00241350" w:rsidRPr="00D336E0">
              <w:rPr>
                <w:highlight w:val="yellow"/>
                <w:vertAlign w:val="superscript"/>
              </w:rPr>
              <w:instrText xml:space="preserve"> \* MERGEFORMAT </w:instrText>
            </w:r>
            <w:r w:rsidR="00241350" w:rsidRPr="00D336E0">
              <w:rPr>
                <w:highlight w:val="yellow"/>
                <w:vertAlign w:val="superscript"/>
              </w:rPr>
            </w:r>
            <w:r w:rsidR="00241350" w:rsidRPr="00D336E0">
              <w:rPr>
                <w:highlight w:val="yellow"/>
                <w:vertAlign w:val="superscript"/>
              </w:rPr>
              <w:fldChar w:fldCharType="separate"/>
            </w:r>
            <w:r w:rsidR="00241350" w:rsidRPr="00D336E0">
              <w:rPr>
                <w:b/>
                <w:color w:val="FF0000"/>
                <w:highlight w:val="yellow"/>
                <w:vertAlign w:val="superscript"/>
              </w:rPr>
              <w:t>26</w:t>
            </w:r>
            <w:r w:rsidR="00241350" w:rsidRPr="00D336E0">
              <w:rPr>
                <w:highlight w:val="yellow"/>
                <w:vertAlign w:val="superscript"/>
              </w:rPr>
              <w:fldChar w:fldCharType="end"/>
            </w:r>
          </w:p>
          <w:p w14:paraId="57F57875" w14:textId="77777777" w:rsidR="00241350" w:rsidRPr="00D336E0" w:rsidRDefault="00241350" w:rsidP="00241350">
            <w:pPr>
              <w:spacing w:before="120" w:after="240"/>
              <w:ind w:firstLine="0"/>
              <w:rPr>
                <w:highlight w:val="yellow"/>
              </w:rPr>
            </w:pPr>
            <w:r w:rsidRPr="00D336E0">
              <w:rPr>
                <w:highlight w:val="yellow"/>
              </w:rPr>
              <w:t>/</w:t>
            </w:r>
          </w:p>
          <w:p w14:paraId="7F1B0415" w14:textId="1DEBB58C" w:rsidR="00241350" w:rsidRPr="00D336E0" w:rsidRDefault="009008D5" w:rsidP="00241350">
            <w:pPr>
              <w:spacing w:before="120" w:after="240"/>
              <w:ind w:firstLine="0"/>
              <w:rPr>
                <w:highlight w:val="yellow"/>
              </w:rPr>
            </w:pPr>
            <w:r w:rsidRPr="00D336E0">
              <w:rPr>
                <w:b/>
                <w:color w:val="FF0000"/>
                <w:highlight w:val="yellow"/>
                <w:u w:color="FF0000"/>
              </w:rPr>
              <w:t>[</w:t>
            </w:r>
            <w:r w:rsidR="00241350" w:rsidRPr="00D336E0">
              <w:rPr>
                <w:highlight w:val="yellow"/>
              </w:rPr>
              <w:t xml:space="preserve">НДС не облагается на основании </w:t>
            </w:r>
            <w:proofErr w:type="spellStart"/>
            <w:r w:rsidR="00241350" w:rsidRPr="00D336E0">
              <w:rPr>
                <w:highlight w:val="yellow"/>
              </w:rPr>
              <w:t>пп</w:t>
            </w:r>
            <w:proofErr w:type="spellEnd"/>
            <w:r w:rsidR="00241350" w:rsidRPr="00D336E0">
              <w:rPr>
                <w:highlight w:val="yellow"/>
              </w:rPr>
              <w:t xml:space="preserve">. </w:t>
            </w:r>
            <w:r w:rsidRPr="00D336E0">
              <w:rPr>
                <w:b/>
                <w:color w:val="FF0000"/>
                <w:highlight w:val="yellow"/>
                <w:u w:color="FF0000"/>
              </w:rPr>
              <w:t>[</w:t>
            </w:r>
            <w:r w:rsidR="00241350" w:rsidRPr="00D336E0">
              <w:rPr>
                <w:highlight w:val="yellow"/>
              </w:rPr>
              <w:t>•</w:t>
            </w:r>
            <w:r w:rsidRPr="00D336E0">
              <w:rPr>
                <w:b/>
                <w:color w:val="FF0000"/>
                <w:highlight w:val="yellow"/>
              </w:rPr>
              <w:t>]</w:t>
            </w:r>
            <w:r w:rsidR="00241350" w:rsidRPr="00D336E0">
              <w:rPr>
                <w:highlight w:val="yellow"/>
              </w:rPr>
              <w:t xml:space="preserve"> </w:t>
            </w:r>
            <w:proofErr w:type="gramStart"/>
            <w:r w:rsidR="00241350" w:rsidRPr="00D336E0">
              <w:rPr>
                <w:highlight w:val="yellow"/>
              </w:rPr>
              <w:t>п.</w:t>
            </w:r>
            <w:r w:rsidRPr="00D336E0">
              <w:rPr>
                <w:b/>
                <w:color w:val="FF0000"/>
                <w:highlight w:val="yellow"/>
                <w:u w:color="FF0000"/>
              </w:rPr>
              <w:t>[</w:t>
            </w:r>
            <w:proofErr w:type="gramEnd"/>
            <w:r w:rsidR="00241350" w:rsidRPr="00D336E0">
              <w:rPr>
                <w:highlight w:val="yellow"/>
              </w:rPr>
              <w:t>•</w:t>
            </w:r>
            <w:r w:rsidRPr="00D336E0">
              <w:rPr>
                <w:b/>
                <w:color w:val="FF0000"/>
                <w:highlight w:val="yellow"/>
              </w:rPr>
              <w:t>]</w:t>
            </w:r>
            <w:r w:rsidR="00241350" w:rsidRPr="00D336E0">
              <w:rPr>
                <w:highlight w:val="yellow"/>
              </w:rPr>
              <w:t xml:space="preserve"> ст. </w:t>
            </w:r>
            <w:r w:rsidRPr="00D336E0">
              <w:rPr>
                <w:b/>
                <w:color w:val="FF0000"/>
                <w:highlight w:val="yellow"/>
                <w:u w:color="FF0000"/>
              </w:rPr>
              <w:t>[</w:t>
            </w:r>
            <w:r w:rsidR="00241350" w:rsidRPr="00D336E0">
              <w:rPr>
                <w:highlight w:val="yellow"/>
              </w:rPr>
              <w:t>•</w:t>
            </w:r>
            <w:r w:rsidRPr="00D336E0">
              <w:rPr>
                <w:b/>
                <w:color w:val="FF0000"/>
                <w:highlight w:val="yellow"/>
              </w:rPr>
              <w:t>]</w:t>
            </w:r>
            <w:r w:rsidR="00241350" w:rsidRPr="00D336E0">
              <w:rPr>
                <w:highlight w:val="yellow"/>
              </w:rPr>
              <w:t xml:space="preserve"> </w:t>
            </w:r>
            <w:r w:rsidR="00241350" w:rsidRPr="00D336E0">
              <w:rPr>
                <w:highlight w:val="yellow"/>
              </w:rPr>
              <w:lastRenderedPageBreak/>
              <w:t>Налогового кодекса РФ.</w:t>
            </w:r>
            <w:r w:rsidRPr="00D336E0">
              <w:rPr>
                <w:b/>
                <w:color w:val="FF0000"/>
                <w:highlight w:val="yellow"/>
              </w:rPr>
              <w:t>]</w:t>
            </w:r>
            <w:r w:rsidR="00241350" w:rsidRPr="00D336E0">
              <w:rPr>
                <w:rStyle w:val="af0"/>
                <w:sz w:val="24"/>
                <w:szCs w:val="24"/>
                <w:highlight w:val="yellow"/>
              </w:rPr>
              <w:t xml:space="preserve"> </w:t>
            </w:r>
          </w:p>
        </w:tc>
        <w:tc>
          <w:tcPr>
            <w:tcW w:w="1784" w:type="dxa"/>
            <w:shd w:val="clear" w:color="auto" w:fill="F2F2F2" w:themeFill="background1" w:themeFillShade="F2"/>
          </w:tcPr>
          <w:p w14:paraId="4A7882D4" w14:textId="77777777" w:rsidR="00241350" w:rsidRPr="002F3404" w:rsidRDefault="00241350" w:rsidP="00241350">
            <w:pPr>
              <w:spacing w:before="120" w:after="240"/>
              <w:ind w:firstLine="0"/>
              <w:rPr>
                <w:highlight w:val="red"/>
              </w:rPr>
            </w:pPr>
          </w:p>
        </w:tc>
        <w:tc>
          <w:tcPr>
            <w:tcW w:w="3114" w:type="dxa"/>
            <w:vMerge/>
            <w:shd w:val="clear" w:color="auto" w:fill="F2F2F2" w:themeFill="background1" w:themeFillShade="F2"/>
          </w:tcPr>
          <w:p w14:paraId="0C3FD9C2" w14:textId="77777777" w:rsidR="00241350" w:rsidRPr="002F3404" w:rsidRDefault="00241350" w:rsidP="00241350">
            <w:pPr>
              <w:pStyle w:val="a6"/>
              <w:spacing w:before="120" w:after="240"/>
              <w:rPr>
                <w:highlight w:val="yellow"/>
              </w:rPr>
            </w:pPr>
          </w:p>
        </w:tc>
      </w:tr>
      <w:tr w:rsidR="00241350" w:rsidRPr="002F3404" w14:paraId="0EAB939A" w14:textId="77777777" w:rsidTr="00241350">
        <w:trPr>
          <w:trHeight w:val="224"/>
        </w:trPr>
        <w:tc>
          <w:tcPr>
            <w:tcW w:w="1135" w:type="dxa"/>
            <w:vMerge/>
            <w:tcBorders>
              <w:top w:val="nil"/>
              <w:bottom w:val="nil"/>
            </w:tcBorders>
            <w:shd w:val="clear" w:color="auto" w:fill="auto"/>
          </w:tcPr>
          <w:p w14:paraId="54C17683" w14:textId="77777777" w:rsidR="00241350" w:rsidRPr="002F3404" w:rsidRDefault="00241350" w:rsidP="00241350">
            <w:pPr>
              <w:pStyle w:val="a6"/>
              <w:spacing w:before="120" w:after="240"/>
              <w:rPr>
                <w:highlight w:val="yellow"/>
              </w:rPr>
            </w:pPr>
          </w:p>
        </w:tc>
        <w:tc>
          <w:tcPr>
            <w:tcW w:w="974" w:type="dxa"/>
            <w:vMerge/>
            <w:shd w:val="clear" w:color="auto" w:fill="F2F2F2" w:themeFill="background1" w:themeFillShade="F2"/>
          </w:tcPr>
          <w:p w14:paraId="1CEC5250" w14:textId="77777777" w:rsidR="00241350" w:rsidRPr="002F3404" w:rsidRDefault="00241350" w:rsidP="00241350">
            <w:pPr>
              <w:pStyle w:val="a6"/>
              <w:spacing w:before="120" w:after="240"/>
              <w:rPr>
                <w:highlight w:val="yellow"/>
              </w:rPr>
            </w:pPr>
          </w:p>
        </w:tc>
        <w:tc>
          <w:tcPr>
            <w:tcW w:w="1513" w:type="dxa"/>
            <w:shd w:val="clear" w:color="auto" w:fill="F2F2F2" w:themeFill="background1" w:themeFillShade="F2"/>
          </w:tcPr>
          <w:p w14:paraId="311E8EEC" w14:textId="034F2E41" w:rsidR="00241350" w:rsidRPr="00D336E0" w:rsidRDefault="009008D5" w:rsidP="00241350">
            <w:pPr>
              <w:spacing w:before="120" w:after="240"/>
              <w:ind w:firstLine="0"/>
              <w:rPr>
                <w:highlight w:val="yellow"/>
              </w:rPr>
            </w:pPr>
            <w:r w:rsidRPr="00D336E0">
              <w:rPr>
                <w:b/>
                <w:color w:val="FF0000"/>
                <w:highlight w:val="yellow"/>
                <w:u w:color="FF0000"/>
              </w:rPr>
              <w:t>[</w:t>
            </w:r>
            <w:r w:rsidR="00241350" w:rsidRPr="00D336E0">
              <w:rPr>
                <w:highlight w:val="yellow"/>
              </w:rPr>
              <w:t>с НДС</w:t>
            </w:r>
            <w:r w:rsidRPr="00D336E0">
              <w:rPr>
                <w:b/>
                <w:color w:val="FF0000"/>
                <w:highlight w:val="yellow"/>
              </w:rPr>
              <w:t>]</w:t>
            </w:r>
            <w:r w:rsidR="00241350" w:rsidRPr="00D336E0">
              <w:rPr>
                <w:rStyle w:val="a9"/>
                <w:highlight w:val="yellow"/>
              </w:rPr>
              <w:t xml:space="preserve"> </w:t>
            </w:r>
            <w:r w:rsidR="00241350" w:rsidRPr="00D336E0">
              <w:rPr>
                <w:b/>
                <w:color w:val="FF0000"/>
                <w:highlight w:val="yellow"/>
                <w:vertAlign w:val="superscript"/>
              </w:rPr>
              <w:fldChar w:fldCharType="begin"/>
            </w:r>
            <w:r w:rsidR="00241350" w:rsidRPr="00D336E0">
              <w:rPr>
                <w:b/>
                <w:color w:val="FF0000"/>
                <w:highlight w:val="yellow"/>
                <w:vertAlign w:val="superscript"/>
              </w:rPr>
              <w:instrText xml:space="preserve"> NOTEREF _Ref184931147 \h  \* MERGEFORMAT </w:instrText>
            </w:r>
            <w:r w:rsidR="00241350" w:rsidRPr="00D336E0">
              <w:rPr>
                <w:b/>
                <w:color w:val="FF0000"/>
                <w:highlight w:val="yellow"/>
                <w:vertAlign w:val="superscript"/>
              </w:rPr>
            </w:r>
            <w:r w:rsidR="00241350" w:rsidRPr="00D336E0">
              <w:rPr>
                <w:b/>
                <w:color w:val="FF0000"/>
                <w:highlight w:val="yellow"/>
                <w:vertAlign w:val="superscript"/>
              </w:rPr>
              <w:fldChar w:fldCharType="separate"/>
            </w:r>
            <w:r w:rsidR="00241350" w:rsidRPr="00D336E0">
              <w:rPr>
                <w:b/>
                <w:color w:val="FF0000"/>
                <w:highlight w:val="yellow"/>
                <w:vertAlign w:val="superscript"/>
              </w:rPr>
              <w:t>26</w:t>
            </w:r>
            <w:r w:rsidR="00241350" w:rsidRPr="00D336E0">
              <w:rPr>
                <w:b/>
                <w:color w:val="FF0000"/>
                <w:highlight w:val="yellow"/>
                <w:vertAlign w:val="superscript"/>
              </w:rPr>
              <w:fldChar w:fldCharType="end"/>
            </w:r>
          </w:p>
        </w:tc>
        <w:tc>
          <w:tcPr>
            <w:tcW w:w="1913" w:type="dxa"/>
            <w:shd w:val="clear" w:color="auto" w:fill="F2F2F2" w:themeFill="background1" w:themeFillShade="F2"/>
          </w:tcPr>
          <w:p w14:paraId="7C5DAEA0" w14:textId="2F4629B5" w:rsidR="00241350" w:rsidRPr="00D336E0" w:rsidRDefault="009008D5" w:rsidP="00241350">
            <w:pPr>
              <w:spacing w:before="120" w:after="240"/>
              <w:ind w:firstLine="0"/>
              <w:rPr>
                <w:highlight w:val="yellow"/>
              </w:rPr>
            </w:pPr>
            <w:r w:rsidRPr="00D336E0">
              <w:rPr>
                <w:b/>
                <w:color w:val="FF0000"/>
                <w:highlight w:val="yellow"/>
                <w:u w:color="FF0000"/>
              </w:rPr>
              <w:t>[[</w:t>
            </w:r>
            <w:r w:rsidR="00241350" w:rsidRPr="00D336E0">
              <w:rPr>
                <w:highlight w:val="yellow"/>
              </w:rPr>
              <w:t>•</w:t>
            </w:r>
            <w:r w:rsidRPr="00D336E0">
              <w:rPr>
                <w:b/>
                <w:color w:val="FF0000"/>
                <w:highlight w:val="yellow"/>
              </w:rPr>
              <w:t>]</w:t>
            </w:r>
            <w:r w:rsidR="00241350" w:rsidRPr="00D336E0">
              <w:rPr>
                <w:highlight w:val="yellow"/>
              </w:rPr>
              <w:t> ₽</w:t>
            </w:r>
            <w:r w:rsidRPr="00D336E0">
              <w:rPr>
                <w:b/>
                <w:color w:val="FF0000"/>
                <w:highlight w:val="yellow"/>
              </w:rPr>
              <w:t>]</w:t>
            </w:r>
            <w:r w:rsidR="00241350" w:rsidRPr="00D336E0">
              <w:rPr>
                <w:b/>
                <w:color w:val="FF0000"/>
                <w:highlight w:val="yellow"/>
                <w:vertAlign w:val="superscript"/>
              </w:rPr>
              <w:fldChar w:fldCharType="begin"/>
            </w:r>
            <w:r w:rsidR="00241350" w:rsidRPr="00D336E0">
              <w:rPr>
                <w:b/>
                <w:color w:val="FF0000"/>
                <w:highlight w:val="yellow"/>
                <w:vertAlign w:val="superscript"/>
              </w:rPr>
              <w:instrText xml:space="preserve"> NOTEREF _Ref184931147 \h  \* MERGEFORMAT </w:instrText>
            </w:r>
            <w:r w:rsidR="00241350" w:rsidRPr="00D336E0">
              <w:rPr>
                <w:b/>
                <w:color w:val="FF0000"/>
                <w:highlight w:val="yellow"/>
                <w:vertAlign w:val="superscript"/>
              </w:rPr>
            </w:r>
            <w:r w:rsidR="00241350" w:rsidRPr="00D336E0">
              <w:rPr>
                <w:b/>
                <w:color w:val="FF0000"/>
                <w:highlight w:val="yellow"/>
                <w:vertAlign w:val="superscript"/>
              </w:rPr>
              <w:fldChar w:fldCharType="separate"/>
            </w:r>
            <w:r w:rsidR="00241350" w:rsidRPr="00D336E0">
              <w:rPr>
                <w:b/>
                <w:color w:val="FF0000"/>
                <w:highlight w:val="yellow"/>
                <w:vertAlign w:val="superscript"/>
              </w:rPr>
              <w:t>26</w:t>
            </w:r>
            <w:r w:rsidR="00241350" w:rsidRPr="00D336E0">
              <w:rPr>
                <w:b/>
                <w:color w:val="FF0000"/>
                <w:highlight w:val="yellow"/>
                <w:vertAlign w:val="superscript"/>
              </w:rPr>
              <w:fldChar w:fldCharType="end"/>
            </w:r>
          </w:p>
        </w:tc>
        <w:tc>
          <w:tcPr>
            <w:tcW w:w="1784" w:type="dxa"/>
            <w:shd w:val="clear" w:color="auto" w:fill="F2F2F2" w:themeFill="background1" w:themeFillShade="F2"/>
          </w:tcPr>
          <w:p w14:paraId="3101277D" w14:textId="77777777" w:rsidR="00241350" w:rsidRPr="002F3404" w:rsidRDefault="00241350" w:rsidP="00241350">
            <w:pPr>
              <w:spacing w:before="120" w:after="240"/>
              <w:ind w:left="432" w:hanging="432"/>
              <w:rPr>
                <w:highlight w:val="red"/>
              </w:rPr>
            </w:pPr>
          </w:p>
        </w:tc>
        <w:tc>
          <w:tcPr>
            <w:tcW w:w="3114" w:type="dxa"/>
            <w:vMerge/>
            <w:shd w:val="clear" w:color="auto" w:fill="F2F2F2" w:themeFill="background1" w:themeFillShade="F2"/>
          </w:tcPr>
          <w:p w14:paraId="1454A787" w14:textId="77777777" w:rsidR="00241350" w:rsidRPr="002F3404" w:rsidRDefault="00241350" w:rsidP="00241350">
            <w:pPr>
              <w:pStyle w:val="a6"/>
              <w:spacing w:before="120" w:after="240"/>
              <w:rPr>
                <w:highlight w:val="yellow"/>
              </w:rPr>
            </w:pPr>
          </w:p>
        </w:tc>
      </w:tr>
      <w:tr w:rsidR="00241350" w:rsidRPr="002F3404" w14:paraId="680D7364" w14:textId="77777777" w:rsidTr="00241350">
        <w:tc>
          <w:tcPr>
            <w:tcW w:w="1135" w:type="dxa"/>
            <w:vMerge/>
            <w:tcBorders>
              <w:top w:val="nil"/>
              <w:bottom w:val="nil"/>
            </w:tcBorders>
            <w:shd w:val="clear" w:color="auto" w:fill="auto"/>
          </w:tcPr>
          <w:p w14:paraId="674A3F34" w14:textId="77777777" w:rsidR="00241350" w:rsidRPr="002F3404" w:rsidRDefault="00241350" w:rsidP="00241350">
            <w:pPr>
              <w:pStyle w:val="a6"/>
              <w:spacing w:before="120" w:after="240"/>
              <w:rPr>
                <w:highlight w:val="yellow"/>
              </w:rPr>
            </w:pPr>
          </w:p>
        </w:tc>
        <w:tc>
          <w:tcPr>
            <w:tcW w:w="974" w:type="dxa"/>
            <w:shd w:val="clear" w:color="auto" w:fill="F2F2F2" w:themeFill="background1" w:themeFillShade="F2"/>
          </w:tcPr>
          <w:p w14:paraId="266799F0" w14:textId="77777777" w:rsidR="00241350" w:rsidRPr="002F3404" w:rsidRDefault="00241350" w:rsidP="00241350">
            <w:pPr>
              <w:spacing w:before="120" w:after="240"/>
              <w:ind w:firstLine="0"/>
              <w:rPr>
                <w:highlight w:val="yellow"/>
              </w:rPr>
            </w:pPr>
            <w:r w:rsidRPr="002F3404">
              <w:rPr>
                <w:highlight w:val="yellow"/>
              </w:rPr>
              <w:t>2</w:t>
            </w:r>
            <w:r w:rsidRPr="002F3404">
              <w:rPr>
                <w:rStyle w:val="a9"/>
                <w:highlight w:val="yellow"/>
              </w:rPr>
              <w:footnoteReference w:id="11"/>
            </w:r>
          </w:p>
        </w:tc>
        <w:tc>
          <w:tcPr>
            <w:tcW w:w="1513" w:type="dxa"/>
            <w:shd w:val="clear" w:color="auto" w:fill="F2F2F2" w:themeFill="background1" w:themeFillShade="F2"/>
          </w:tcPr>
          <w:p w14:paraId="6F89632D" w14:textId="77777777" w:rsidR="00241350" w:rsidRPr="002F3404" w:rsidRDefault="00241350" w:rsidP="00241350">
            <w:pPr>
              <w:spacing w:before="120" w:after="240"/>
              <w:ind w:firstLine="0"/>
              <w:rPr>
                <w:highlight w:val="yellow"/>
              </w:rPr>
            </w:pPr>
          </w:p>
        </w:tc>
        <w:tc>
          <w:tcPr>
            <w:tcW w:w="1913" w:type="dxa"/>
            <w:shd w:val="clear" w:color="auto" w:fill="F2F2F2" w:themeFill="background1" w:themeFillShade="F2"/>
          </w:tcPr>
          <w:p w14:paraId="04AEB122" w14:textId="77777777" w:rsidR="00241350" w:rsidRPr="002F3404" w:rsidRDefault="00241350" w:rsidP="00241350">
            <w:pPr>
              <w:spacing w:before="120" w:after="240"/>
              <w:ind w:left="432" w:hanging="432"/>
              <w:rPr>
                <w:highlight w:val="yellow"/>
              </w:rPr>
            </w:pPr>
          </w:p>
        </w:tc>
        <w:tc>
          <w:tcPr>
            <w:tcW w:w="1784" w:type="dxa"/>
            <w:shd w:val="clear" w:color="auto" w:fill="F2F2F2" w:themeFill="background1" w:themeFillShade="F2"/>
          </w:tcPr>
          <w:p w14:paraId="3CCE1B86" w14:textId="77777777" w:rsidR="00241350" w:rsidRPr="002F3404" w:rsidRDefault="00241350" w:rsidP="00241350">
            <w:pPr>
              <w:spacing w:before="120" w:after="240"/>
              <w:ind w:left="432" w:hanging="432"/>
              <w:rPr>
                <w:highlight w:val="yellow"/>
              </w:rPr>
            </w:pPr>
          </w:p>
        </w:tc>
        <w:tc>
          <w:tcPr>
            <w:tcW w:w="3114" w:type="dxa"/>
            <w:shd w:val="clear" w:color="auto" w:fill="F2F2F2" w:themeFill="background1" w:themeFillShade="F2"/>
          </w:tcPr>
          <w:p w14:paraId="4A02CA08" w14:textId="77777777" w:rsidR="00241350" w:rsidRPr="002F3404" w:rsidRDefault="00241350" w:rsidP="00241350">
            <w:pPr>
              <w:spacing w:before="120" w:after="240"/>
              <w:ind w:left="432" w:hanging="432"/>
              <w:rPr>
                <w:highlight w:val="yellow"/>
              </w:rPr>
            </w:pPr>
          </w:p>
        </w:tc>
      </w:tr>
    </w:tbl>
    <w:p w14:paraId="312BA856" w14:textId="41518E78" w:rsidR="007005CF" w:rsidRPr="002F3404" w:rsidRDefault="007005CF" w:rsidP="00F22698">
      <w:pPr>
        <w:rPr>
          <w:lang w:bidi="ru-RU"/>
        </w:rPr>
      </w:pPr>
    </w:p>
    <w:tbl>
      <w:tblPr>
        <w:tblStyle w:val="aff"/>
        <w:tblW w:w="10349" w:type="dxa"/>
        <w:tblInd w:w="-99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135"/>
        <w:gridCol w:w="9214"/>
      </w:tblGrid>
      <w:tr w:rsidR="00B75E02" w:rsidRPr="002F3404" w14:paraId="64FB2E6A" w14:textId="77777777" w:rsidTr="009008D5">
        <w:trPr>
          <w:trHeight w:val="280"/>
        </w:trPr>
        <w:tc>
          <w:tcPr>
            <w:tcW w:w="1135" w:type="dxa"/>
          </w:tcPr>
          <w:p w14:paraId="795B8E36" w14:textId="77777777" w:rsidR="00B75E02" w:rsidRPr="002F3404" w:rsidRDefault="00B75E02" w:rsidP="009008D5">
            <w:pPr>
              <w:pStyle w:val="a6"/>
              <w:numPr>
                <w:ilvl w:val="2"/>
                <w:numId w:val="3"/>
              </w:numPr>
              <w:tabs>
                <w:tab w:val="left" w:pos="1410"/>
              </w:tabs>
              <w:spacing w:after="100"/>
              <w:ind w:left="-5" w:firstLine="0"/>
            </w:pPr>
          </w:p>
        </w:tc>
        <w:tc>
          <w:tcPr>
            <w:tcW w:w="9214" w:type="dxa"/>
            <w:shd w:val="clear" w:color="auto" w:fill="F2F2F2" w:themeFill="background1" w:themeFillShade="F2"/>
          </w:tcPr>
          <w:p w14:paraId="486BA73A" w14:textId="0C618794" w:rsidR="00B75E02" w:rsidRPr="002F3404" w:rsidRDefault="00B75E02" w:rsidP="009008D5">
            <w:pPr>
              <w:pStyle w:val="13"/>
              <w:numPr>
                <w:ilvl w:val="0"/>
                <w:numId w:val="0"/>
              </w:numPr>
              <w:spacing w:after="100"/>
              <w:ind w:left="142"/>
              <w:rPr>
                <w:rFonts w:ascii="Times New Roman" w:hAnsi="Times New Roman"/>
                <w:sz w:val="24"/>
                <w:szCs w:val="24"/>
                <w:highlight w:val="yellow"/>
              </w:rPr>
            </w:pPr>
            <w:r w:rsidRPr="002F3404">
              <w:rPr>
                <w:rFonts w:ascii="Times New Roman" w:hAnsi="Times New Roman"/>
                <w:sz w:val="24"/>
                <w:szCs w:val="24"/>
                <w:highlight w:val="yellow"/>
              </w:rPr>
              <w:t xml:space="preserve">Аванс </w:t>
            </w:r>
            <w:r w:rsidR="009008D5" w:rsidRPr="002F3404">
              <w:rPr>
                <w:rFonts w:ascii="Times New Roman" w:hAnsi="Times New Roman"/>
                <w:b/>
                <w:color w:val="FF0000"/>
                <w:sz w:val="24"/>
                <w:szCs w:val="24"/>
              </w:rPr>
              <w:t>[</w:t>
            </w:r>
            <w:r w:rsidRPr="002F3404">
              <w:rPr>
                <w:rFonts w:ascii="Times New Roman" w:hAnsi="Times New Roman"/>
                <w:sz w:val="24"/>
                <w:szCs w:val="24"/>
                <w:highlight w:val="yellow"/>
              </w:rPr>
              <w:t xml:space="preserve">№ </w:t>
            </w:r>
            <w:r w:rsidR="009008D5" w:rsidRPr="002F3404">
              <w:rPr>
                <w:rFonts w:ascii="Times New Roman" w:hAnsi="Times New Roman"/>
                <w:b/>
                <w:color w:val="FF0000"/>
                <w:sz w:val="24"/>
                <w:szCs w:val="24"/>
              </w:rPr>
              <w:t>[</w:t>
            </w:r>
            <w:r w:rsidRPr="002F3404">
              <w:rPr>
                <w:rFonts w:ascii="Times New Roman" w:hAnsi="Times New Roman"/>
                <w:sz w:val="24"/>
                <w:szCs w:val="24"/>
                <w:highlight w:val="yellow"/>
              </w:rPr>
              <w:t>•</w:t>
            </w:r>
            <w:r w:rsidR="009008D5" w:rsidRPr="002F3404">
              <w:rPr>
                <w:rFonts w:ascii="Times New Roman" w:hAnsi="Times New Roman"/>
                <w:b/>
                <w:color w:val="FF0000"/>
                <w:sz w:val="24"/>
                <w:szCs w:val="24"/>
              </w:rPr>
              <w:t>]]</w:t>
            </w:r>
            <w:r w:rsidRPr="002F3404">
              <w:rPr>
                <w:rStyle w:val="a9"/>
                <w:szCs w:val="24"/>
              </w:rPr>
              <w:footnoteReference w:id="12"/>
            </w:r>
            <w:r w:rsidRPr="002F3404">
              <w:rPr>
                <w:rFonts w:ascii="Times New Roman" w:hAnsi="Times New Roman"/>
                <w:sz w:val="24"/>
                <w:szCs w:val="24"/>
                <w:highlight w:val="yellow"/>
              </w:rPr>
              <w:t xml:space="preserve"> выплачивается</w:t>
            </w:r>
            <w:r w:rsidRPr="002F3404">
              <w:rPr>
                <w:rFonts w:ascii="Times New Roman" w:hAnsi="Times New Roman"/>
                <w:sz w:val="24"/>
                <w:szCs w:val="24"/>
              </w:rPr>
              <w:t xml:space="preserve"> </w:t>
            </w:r>
          </w:p>
        </w:tc>
      </w:tr>
      <w:tr w:rsidR="00B75E02" w:rsidRPr="002F3404" w14:paraId="5AEFD711" w14:textId="77777777" w:rsidTr="009008D5">
        <w:trPr>
          <w:trHeight w:val="552"/>
        </w:trPr>
        <w:tc>
          <w:tcPr>
            <w:tcW w:w="1135" w:type="dxa"/>
          </w:tcPr>
          <w:p w14:paraId="13308A41" w14:textId="77777777" w:rsidR="00B75E02" w:rsidRPr="002F3404" w:rsidRDefault="00B75E02" w:rsidP="009008D5">
            <w:pPr>
              <w:tabs>
                <w:tab w:val="left" w:pos="1410"/>
              </w:tabs>
              <w:spacing w:after="100"/>
              <w:ind w:right="-150" w:firstLine="0"/>
              <w:rPr>
                <w:i/>
                <w:sz w:val="18"/>
                <w:szCs w:val="18"/>
              </w:rPr>
            </w:pPr>
            <w:r w:rsidRPr="002F3404">
              <w:rPr>
                <w:i/>
                <w:sz w:val="18"/>
                <w:szCs w:val="18"/>
              </w:rPr>
              <w:t>Единый платежный день</w:t>
            </w:r>
          </w:p>
        </w:tc>
        <w:tc>
          <w:tcPr>
            <w:tcW w:w="9214" w:type="dxa"/>
            <w:shd w:val="clear" w:color="auto" w:fill="F2F2F2" w:themeFill="background1" w:themeFillShade="F2"/>
          </w:tcPr>
          <w:p w14:paraId="483488C0" w14:textId="1504481B" w:rsidR="00B75E02" w:rsidRPr="002F3404" w:rsidRDefault="00B75E02" w:rsidP="009008D5">
            <w:pPr>
              <w:pStyle w:val="SL0TextSimplawyer"/>
              <w:tabs>
                <w:tab w:val="clear" w:pos="851"/>
                <w:tab w:val="left" w:pos="1029"/>
              </w:tabs>
              <w:spacing w:before="0" w:after="100"/>
              <w:ind w:left="179" w:hanging="44"/>
              <w:jc w:val="both"/>
              <w:rPr>
                <w:rFonts w:ascii="Times New Roman" w:hAnsi="Times New Roman" w:cs="Times New Roman"/>
                <w:bCs/>
                <w:color w:val="ED7D31" w:themeColor="accent2"/>
                <w:sz w:val="24"/>
                <w:szCs w:val="24"/>
                <w:highlight w:val="yellow"/>
              </w:rPr>
            </w:pPr>
            <w:r w:rsidRPr="002F3404">
              <w:rPr>
                <w:rFonts w:ascii="Times New Roman" w:hAnsi="Times New Roman" w:cs="Times New Roman"/>
                <w:color w:val="ED7D31" w:themeColor="accent2"/>
                <w:sz w:val="24"/>
                <w:szCs w:val="24"/>
                <w:highlight w:val="yellow"/>
              </w:rPr>
              <w:t>в первый (-ую) рабочий (-ую)</w:t>
            </w:r>
            <w:r w:rsidRPr="002F3404">
              <w:rPr>
                <w:rFonts w:ascii="Times New Roman" w:hAnsi="Times New Roman" w:cs="Times New Roman"/>
                <w:bCs/>
                <w:color w:val="ED7D31" w:themeColor="accent2"/>
                <w:sz w:val="24"/>
                <w:szCs w:val="24"/>
                <w:highlight w:val="yellow"/>
              </w:rPr>
              <w:t xml:space="preserve"> </w:t>
            </w:r>
            <w:r w:rsidR="009008D5" w:rsidRPr="002F3404">
              <w:rPr>
                <w:rFonts w:ascii="Times New Roman" w:hAnsi="Times New Roman" w:cs="Times New Roman"/>
                <w:b/>
                <w:bCs/>
                <w:color w:val="FF0000"/>
                <w:sz w:val="24"/>
                <w:szCs w:val="24"/>
              </w:rPr>
              <w:t>[</w:t>
            </w:r>
            <w:r w:rsidRPr="002F3404">
              <w:rPr>
                <w:rFonts w:ascii="Times New Roman" w:hAnsi="Times New Roman" w:cs="Times New Roman"/>
                <w:bCs/>
                <w:color w:val="ED7D31" w:themeColor="accent2"/>
                <w:sz w:val="24"/>
                <w:szCs w:val="24"/>
                <w:highlight w:val="yellow"/>
              </w:rPr>
              <w:t>•</w:t>
            </w:r>
            <w:r w:rsidR="009008D5" w:rsidRPr="002F3404">
              <w:rPr>
                <w:rFonts w:ascii="Times New Roman" w:hAnsi="Times New Roman" w:cs="Times New Roman"/>
                <w:b/>
                <w:bCs/>
                <w:color w:val="FF0000"/>
                <w:sz w:val="24"/>
                <w:szCs w:val="24"/>
              </w:rPr>
              <w:t>]</w:t>
            </w:r>
          </w:p>
          <w:p w14:paraId="226EFCE0" w14:textId="77777777" w:rsidR="00B75E02" w:rsidRPr="002F3404" w:rsidRDefault="00B75E02" w:rsidP="009008D5">
            <w:pPr>
              <w:pStyle w:val="SL0TextSimplawyer"/>
              <w:tabs>
                <w:tab w:val="clear" w:pos="851"/>
                <w:tab w:val="left" w:pos="1029"/>
              </w:tabs>
              <w:spacing w:before="0" w:after="100"/>
              <w:ind w:left="179" w:hanging="44"/>
              <w:jc w:val="both"/>
              <w:rPr>
                <w:rFonts w:ascii="Times New Roman" w:hAnsi="Times New Roman" w:cs="Times New Roman"/>
                <w:bCs/>
                <w:color w:val="FFC000"/>
                <w:sz w:val="24"/>
                <w:szCs w:val="24"/>
                <w:highlight w:val="yellow"/>
              </w:rPr>
            </w:pPr>
            <w:r w:rsidRPr="002F3404">
              <w:rPr>
                <w:rFonts w:ascii="Times New Roman" w:hAnsi="Times New Roman" w:cs="Times New Roman"/>
                <w:color w:val="ED7D31" w:themeColor="accent2"/>
                <w:sz w:val="24"/>
                <w:szCs w:val="24"/>
                <w:highlight w:val="yellow"/>
              </w:rPr>
              <w:t>/</w:t>
            </w:r>
          </w:p>
          <w:p w14:paraId="16E7F006" w14:textId="4F33BFDF" w:rsidR="00B75E02" w:rsidRPr="002F3404" w:rsidRDefault="009008D5" w:rsidP="009008D5">
            <w:pPr>
              <w:pStyle w:val="SL0TextSimplawyer"/>
              <w:tabs>
                <w:tab w:val="clear" w:pos="851"/>
                <w:tab w:val="left" w:pos="1029"/>
              </w:tabs>
              <w:spacing w:before="0" w:after="100"/>
              <w:ind w:left="179" w:hanging="44"/>
              <w:jc w:val="both"/>
              <w:rPr>
                <w:rFonts w:ascii="Times New Roman" w:hAnsi="Times New Roman" w:cs="Times New Roman"/>
                <w:bCs/>
                <w:color w:val="FFC000"/>
                <w:sz w:val="24"/>
                <w:szCs w:val="24"/>
                <w:highlight w:val="yellow"/>
              </w:rPr>
            </w:pPr>
            <w:r w:rsidRPr="002F3404">
              <w:rPr>
                <w:rFonts w:ascii="Times New Roman" w:hAnsi="Times New Roman" w:cs="Times New Roman"/>
                <w:b/>
                <w:bCs/>
                <w:color w:val="FF0000"/>
                <w:sz w:val="24"/>
                <w:szCs w:val="24"/>
              </w:rPr>
              <w:t>[</w:t>
            </w:r>
            <w:r w:rsidR="00B75E02" w:rsidRPr="002F3404">
              <w:rPr>
                <w:rFonts w:ascii="Times New Roman" w:hAnsi="Times New Roman" w:cs="Times New Roman"/>
                <w:bCs/>
                <w:color w:val="FFC000"/>
                <w:sz w:val="24"/>
                <w:szCs w:val="24"/>
                <w:highlight w:val="yellow"/>
              </w:rPr>
              <w:t>-</w:t>
            </w:r>
            <w:r w:rsidRPr="002F3404">
              <w:rPr>
                <w:rFonts w:ascii="Times New Roman" w:hAnsi="Times New Roman" w:cs="Times New Roman"/>
                <w:b/>
                <w:bCs/>
                <w:color w:val="FF0000"/>
                <w:sz w:val="24"/>
                <w:szCs w:val="24"/>
              </w:rPr>
              <w:t>]</w:t>
            </w:r>
            <w:r w:rsidR="00B75E02" w:rsidRPr="002F3404">
              <w:rPr>
                <w:rStyle w:val="a9"/>
                <w:bCs/>
                <w:color w:val="FFC000"/>
                <w:szCs w:val="24"/>
                <w:highlight w:val="yellow"/>
              </w:rPr>
              <w:footnoteReference w:id="13"/>
            </w:r>
          </w:p>
        </w:tc>
      </w:tr>
      <w:tr w:rsidR="00B75E02" w:rsidRPr="002F3404" w14:paraId="563B802D" w14:textId="77777777" w:rsidTr="009008D5">
        <w:tc>
          <w:tcPr>
            <w:tcW w:w="1135" w:type="dxa"/>
          </w:tcPr>
          <w:p w14:paraId="3E1A8C8E" w14:textId="77777777" w:rsidR="00B75E02" w:rsidRPr="002F3404" w:rsidRDefault="00B75E02" w:rsidP="009008D5">
            <w:pPr>
              <w:tabs>
                <w:tab w:val="left" w:pos="1410"/>
              </w:tabs>
              <w:spacing w:after="100"/>
              <w:ind w:right="-150" w:firstLine="0"/>
              <w:rPr>
                <w:sz w:val="18"/>
                <w:szCs w:val="18"/>
              </w:rPr>
            </w:pPr>
            <w:r w:rsidRPr="002F3404">
              <w:rPr>
                <w:i/>
                <w:sz w:val="18"/>
                <w:szCs w:val="18"/>
              </w:rPr>
              <w:t>Период отсрочки</w:t>
            </w:r>
          </w:p>
        </w:tc>
        <w:tc>
          <w:tcPr>
            <w:tcW w:w="9214" w:type="dxa"/>
            <w:tcBorders>
              <w:bottom w:val="dotted" w:sz="4" w:space="0" w:color="auto"/>
            </w:tcBorders>
            <w:shd w:val="clear" w:color="auto" w:fill="F2F2F2" w:themeFill="background1" w:themeFillShade="F2"/>
          </w:tcPr>
          <w:p w14:paraId="1B8EF436" w14:textId="2297407A" w:rsidR="00B75E02" w:rsidRPr="002F3404" w:rsidRDefault="009008D5" w:rsidP="009008D5">
            <w:pPr>
              <w:pStyle w:val="a6"/>
              <w:spacing w:after="100"/>
              <w:ind w:left="142" w:firstLine="0"/>
              <w:rPr>
                <w:highlight w:val="yellow"/>
              </w:rPr>
            </w:pPr>
            <w:r w:rsidRPr="002F3404">
              <w:rPr>
                <w:b/>
                <w:color w:val="FF0000"/>
              </w:rPr>
              <w:t>[</w:t>
            </w:r>
            <w:r w:rsidR="00B75E02" w:rsidRPr="002F3404">
              <w:rPr>
                <w:color w:val="ED7D31" w:themeColor="accent2"/>
                <w:highlight w:val="yellow"/>
              </w:rPr>
              <w:t>после истечения</w:t>
            </w:r>
            <w:r w:rsidRPr="002F3404">
              <w:rPr>
                <w:b/>
                <w:color w:val="FF0000"/>
              </w:rPr>
              <w:t>]</w:t>
            </w:r>
            <w:proofErr w:type="gramStart"/>
            <w:r w:rsidR="00B75E02" w:rsidRPr="002F3404">
              <w:rPr>
                <w:b/>
                <w:color w:val="FF0000"/>
                <w:highlight w:val="yellow"/>
              </w:rPr>
              <w:t>/</w:t>
            </w:r>
            <w:r w:rsidRPr="002F3404">
              <w:rPr>
                <w:b/>
                <w:color w:val="FF0000"/>
              </w:rPr>
              <w:t>[</w:t>
            </w:r>
            <w:proofErr w:type="gramEnd"/>
            <w:r w:rsidR="00B75E02" w:rsidRPr="002F3404">
              <w:rPr>
                <w:highlight w:val="yellow"/>
              </w:rPr>
              <w:t>не позднее</w:t>
            </w:r>
            <w:r w:rsidRPr="002F3404">
              <w:rPr>
                <w:b/>
                <w:color w:val="FF0000"/>
              </w:rPr>
              <w:t>]</w:t>
            </w:r>
            <w:r w:rsidR="00B75E02" w:rsidRPr="002F3404">
              <w:rPr>
                <w:highlight w:val="yellow"/>
              </w:rPr>
              <w:t xml:space="preserve"> </w:t>
            </w:r>
            <w:r w:rsidRPr="002F3404">
              <w:rPr>
                <w:b/>
                <w:color w:val="FF0000"/>
              </w:rPr>
              <w:t>[</w:t>
            </w:r>
            <w:r w:rsidR="00B75E02" w:rsidRPr="002F3404">
              <w:rPr>
                <w:highlight w:val="yellow"/>
              </w:rPr>
              <w:t>•</w:t>
            </w:r>
            <w:r w:rsidRPr="002F3404">
              <w:rPr>
                <w:b/>
                <w:color w:val="FF0000"/>
              </w:rPr>
              <w:t>]</w:t>
            </w:r>
            <w:r w:rsidR="00B75E02" w:rsidRPr="002F3404">
              <w:rPr>
                <w:highlight w:val="yellow"/>
              </w:rPr>
              <w:t xml:space="preserve"> </w:t>
            </w:r>
            <w:r w:rsidRPr="002F3404">
              <w:rPr>
                <w:bCs/>
                <w:highlight w:val="yellow"/>
              </w:rPr>
              <w:t>рабочих дней</w:t>
            </w:r>
          </w:p>
        </w:tc>
      </w:tr>
      <w:tr w:rsidR="00B75E02" w:rsidRPr="002F3404" w14:paraId="14E0954D" w14:textId="77777777" w:rsidTr="009008D5">
        <w:tc>
          <w:tcPr>
            <w:tcW w:w="1135" w:type="dxa"/>
            <w:vMerge w:val="restart"/>
          </w:tcPr>
          <w:p w14:paraId="43B11FE8" w14:textId="77777777" w:rsidR="00B75E02" w:rsidRPr="002F3404" w:rsidRDefault="00B75E02" w:rsidP="009008D5">
            <w:pPr>
              <w:tabs>
                <w:tab w:val="left" w:pos="1410"/>
              </w:tabs>
              <w:spacing w:after="100"/>
              <w:ind w:right="-150" w:firstLine="0"/>
              <w:rPr>
                <w:i/>
                <w:sz w:val="18"/>
                <w:szCs w:val="18"/>
              </w:rPr>
            </w:pPr>
            <w:r w:rsidRPr="002F3404">
              <w:rPr>
                <w:i/>
                <w:sz w:val="18"/>
                <w:szCs w:val="18"/>
              </w:rPr>
              <w:t>Базовая дата</w:t>
            </w:r>
          </w:p>
        </w:tc>
        <w:tc>
          <w:tcPr>
            <w:tcW w:w="9214" w:type="dxa"/>
            <w:tcBorders>
              <w:top w:val="dotted" w:sz="4" w:space="0" w:color="auto"/>
              <w:bottom w:val="nil"/>
            </w:tcBorders>
            <w:shd w:val="clear" w:color="auto" w:fill="F2F2F2" w:themeFill="background1" w:themeFillShade="F2"/>
          </w:tcPr>
          <w:p w14:paraId="7D21CDC9" w14:textId="77777777" w:rsidR="00B75E02" w:rsidRPr="002F3404" w:rsidRDefault="00B75E02" w:rsidP="009008D5">
            <w:pPr>
              <w:pStyle w:val="a6"/>
              <w:spacing w:after="100"/>
              <w:ind w:left="142" w:firstLine="0"/>
              <w:rPr>
                <w:highlight w:val="yellow"/>
              </w:rPr>
            </w:pPr>
            <w:r w:rsidRPr="002F3404">
              <w:rPr>
                <w:highlight w:val="yellow"/>
              </w:rPr>
              <w:t>с момента получения Заказчиком:</w:t>
            </w:r>
          </w:p>
        </w:tc>
      </w:tr>
      <w:tr w:rsidR="00B75E02" w:rsidRPr="002F3404" w14:paraId="093F6C4C" w14:textId="77777777" w:rsidTr="009008D5">
        <w:tc>
          <w:tcPr>
            <w:tcW w:w="1135" w:type="dxa"/>
            <w:vMerge/>
          </w:tcPr>
          <w:p w14:paraId="06CC796D" w14:textId="77777777" w:rsidR="00B75E02" w:rsidRPr="002F3404" w:rsidRDefault="00B75E02" w:rsidP="009008D5">
            <w:pPr>
              <w:tabs>
                <w:tab w:val="left" w:pos="1410"/>
              </w:tabs>
              <w:spacing w:after="100"/>
              <w:ind w:right="-150" w:firstLine="0"/>
              <w:rPr>
                <w:i/>
                <w:sz w:val="18"/>
                <w:szCs w:val="18"/>
              </w:rPr>
            </w:pPr>
          </w:p>
        </w:tc>
        <w:tc>
          <w:tcPr>
            <w:tcW w:w="9214" w:type="dxa"/>
            <w:tcBorders>
              <w:top w:val="nil"/>
              <w:bottom w:val="dotted" w:sz="4" w:space="0" w:color="auto"/>
            </w:tcBorders>
            <w:shd w:val="clear" w:color="auto" w:fill="F2F2F2" w:themeFill="background1" w:themeFillShade="F2"/>
          </w:tcPr>
          <w:p w14:paraId="6D5B04E4" w14:textId="234AE04A" w:rsidR="00B75E02" w:rsidRPr="002F3404" w:rsidRDefault="00B75E02" w:rsidP="00B75E02">
            <w:pPr>
              <w:pStyle w:val="a6"/>
              <w:numPr>
                <w:ilvl w:val="0"/>
                <w:numId w:val="30"/>
              </w:numPr>
              <w:spacing w:after="100"/>
              <w:ind w:left="290" w:hanging="142"/>
              <w:rPr>
                <w:highlight w:val="yellow"/>
              </w:rPr>
            </w:pPr>
            <w:r w:rsidRPr="002F3404">
              <w:rPr>
                <w:highlight w:val="yellow"/>
              </w:rPr>
              <w:t xml:space="preserve"> счета на осуществление </w:t>
            </w:r>
            <w:r w:rsidR="009008D5" w:rsidRPr="002F3404">
              <w:rPr>
                <w:b/>
                <w:color w:val="FF0000"/>
              </w:rPr>
              <w:t>[</w:t>
            </w:r>
            <w:r w:rsidRPr="002F3404">
              <w:rPr>
                <w:highlight w:val="yellow"/>
              </w:rPr>
              <w:t>соответствующего</w:t>
            </w:r>
            <w:r w:rsidR="009008D5" w:rsidRPr="002F3404">
              <w:rPr>
                <w:b/>
                <w:color w:val="FF0000"/>
              </w:rPr>
              <w:t>]</w:t>
            </w:r>
            <w:r w:rsidRPr="002F3404">
              <w:rPr>
                <w:highlight w:val="yellow"/>
              </w:rPr>
              <w:t xml:space="preserve"> авансового платежа; </w:t>
            </w:r>
          </w:p>
          <w:p w14:paraId="57D784CE" w14:textId="1B7F9395" w:rsidR="00B75E02" w:rsidRPr="002F3404" w:rsidRDefault="00B75E02" w:rsidP="00B75E02">
            <w:pPr>
              <w:pStyle w:val="a6"/>
              <w:numPr>
                <w:ilvl w:val="0"/>
                <w:numId w:val="30"/>
              </w:numPr>
              <w:spacing w:after="100"/>
              <w:ind w:left="290" w:hanging="142"/>
              <w:rPr>
                <w:highlight w:val="yellow"/>
              </w:rPr>
            </w:pPr>
            <w:r w:rsidRPr="002F3404">
              <w:rPr>
                <w:highlight w:val="yellow"/>
              </w:rPr>
              <w:t xml:space="preserve"> </w:t>
            </w:r>
            <w:r w:rsidR="009008D5" w:rsidRPr="002F3404">
              <w:rPr>
                <w:b/>
                <w:color w:val="FF0000"/>
              </w:rPr>
              <w:t>[</w:t>
            </w:r>
            <w:r w:rsidRPr="002F3404">
              <w:rPr>
                <w:highlight w:val="yellow"/>
              </w:rPr>
              <w:t>оригинала независимой гарантии возврата авансового платежа</w:t>
            </w:r>
            <w:r w:rsidR="009008D5" w:rsidRPr="002F3404">
              <w:rPr>
                <w:b/>
                <w:color w:val="FF0000"/>
              </w:rPr>
              <w:t>]</w:t>
            </w:r>
            <w:r w:rsidRPr="002F3404">
              <w:rPr>
                <w:highlight w:val="yellow"/>
              </w:rPr>
              <w:t>;</w:t>
            </w:r>
          </w:p>
          <w:p w14:paraId="020EB4EC" w14:textId="2081807D" w:rsidR="00B75E02" w:rsidRPr="002F3404" w:rsidRDefault="00B75E02" w:rsidP="00B75E02">
            <w:pPr>
              <w:pStyle w:val="a6"/>
              <w:numPr>
                <w:ilvl w:val="0"/>
                <w:numId w:val="30"/>
              </w:numPr>
              <w:spacing w:after="100"/>
              <w:ind w:left="290" w:hanging="142"/>
              <w:rPr>
                <w:highlight w:val="yellow"/>
              </w:rPr>
            </w:pPr>
            <w:r w:rsidRPr="002F3404">
              <w:rPr>
                <w:highlight w:val="yellow"/>
              </w:rPr>
              <w:t xml:space="preserve"> </w:t>
            </w:r>
            <w:r w:rsidR="009008D5" w:rsidRPr="002F3404">
              <w:rPr>
                <w:b/>
                <w:color w:val="FF0000"/>
              </w:rPr>
              <w:t>[</w:t>
            </w:r>
            <w:r w:rsidRPr="002F3404">
              <w:rPr>
                <w:highlight w:val="yellow"/>
              </w:rPr>
              <w:t>оригинала независимой гарантии исполнения обязательств</w:t>
            </w:r>
            <w:r w:rsidR="009008D5" w:rsidRPr="002F3404">
              <w:rPr>
                <w:b/>
                <w:color w:val="FF0000"/>
              </w:rPr>
              <w:t>]</w:t>
            </w:r>
            <w:r w:rsidRPr="002F3404">
              <w:rPr>
                <w:highlight w:val="yellow"/>
              </w:rPr>
              <w:t xml:space="preserve">. </w:t>
            </w:r>
          </w:p>
        </w:tc>
      </w:tr>
      <w:tr w:rsidR="00B75E02" w:rsidRPr="002F3404" w14:paraId="797B956C" w14:textId="77777777" w:rsidTr="009008D5">
        <w:tc>
          <w:tcPr>
            <w:tcW w:w="1135" w:type="dxa"/>
          </w:tcPr>
          <w:p w14:paraId="22EEB81F" w14:textId="77777777" w:rsidR="00B75E02" w:rsidRPr="002F3404" w:rsidRDefault="00B75E02" w:rsidP="009008D5">
            <w:pPr>
              <w:tabs>
                <w:tab w:val="left" w:pos="1410"/>
              </w:tabs>
              <w:spacing w:after="100"/>
              <w:ind w:right="-150" w:firstLine="0"/>
              <w:rPr>
                <w:sz w:val="18"/>
                <w:szCs w:val="18"/>
              </w:rPr>
            </w:pPr>
            <w:r w:rsidRPr="002F3404">
              <w:rPr>
                <w:i/>
                <w:sz w:val="18"/>
                <w:szCs w:val="18"/>
              </w:rPr>
              <w:t>Дополнительные условия</w:t>
            </w:r>
          </w:p>
        </w:tc>
        <w:tc>
          <w:tcPr>
            <w:tcW w:w="9214" w:type="dxa"/>
            <w:tcBorders>
              <w:top w:val="dotted" w:sz="4" w:space="0" w:color="auto"/>
            </w:tcBorders>
            <w:shd w:val="clear" w:color="auto" w:fill="F2F2F2" w:themeFill="background1" w:themeFillShade="F2"/>
          </w:tcPr>
          <w:p w14:paraId="1A9A12F3" w14:textId="382E8DC5" w:rsidR="00B75E02" w:rsidRPr="002F3404" w:rsidRDefault="009008D5" w:rsidP="009008D5">
            <w:pPr>
              <w:pStyle w:val="a6"/>
              <w:spacing w:after="100"/>
              <w:ind w:left="142" w:firstLine="0"/>
            </w:pPr>
            <w:r w:rsidRPr="002F3404">
              <w:rPr>
                <w:b/>
                <w:color w:val="FF0000"/>
              </w:rPr>
              <w:t>[[</w:t>
            </w:r>
            <w:r w:rsidR="00B75E02" w:rsidRPr="002F3404">
              <w:rPr>
                <w:highlight w:val="yellow"/>
              </w:rPr>
              <w:t xml:space="preserve">Сумма каждого счета на осуществление авансового платежа не может превышать </w:t>
            </w:r>
            <w:r w:rsidRPr="002F3404">
              <w:rPr>
                <w:b/>
                <w:color w:val="FF0000"/>
              </w:rPr>
              <w:t>[</w:t>
            </w:r>
            <w:r w:rsidR="00B75E02" w:rsidRPr="002F3404">
              <w:rPr>
                <w:highlight w:val="yellow"/>
              </w:rPr>
              <w:t>•</w:t>
            </w:r>
            <w:r w:rsidRPr="002F3404">
              <w:rPr>
                <w:b/>
                <w:color w:val="FF0000"/>
              </w:rPr>
              <w:t>]</w:t>
            </w:r>
            <w:r w:rsidR="00B75E02" w:rsidRPr="002F3404">
              <w:rPr>
                <w:highlight w:val="yellow"/>
              </w:rPr>
              <w:t xml:space="preserve"> ₽, а периодичность перечисления – </w:t>
            </w:r>
            <w:r w:rsidRPr="002F3404">
              <w:rPr>
                <w:b/>
                <w:color w:val="FF0000"/>
              </w:rPr>
              <w:t>[</w:t>
            </w:r>
            <w:r w:rsidR="00B75E02" w:rsidRPr="002F3404">
              <w:rPr>
                <w:highlight w:val="yellow"/>
              </w:rPr>
              <w:t>один</w:t>
            </w:r>
            <w:r w:rsidRPr="002F3404">
              <w:rPr>
                <w:b/>
                <w:color w:val="FF0000"/>
              </w:rPr>
              <w:t>]</w:t>
            </w:r>
            <w:r w:rsidR="00B75E02" w:rsidRPr="002F3404">
              <w:rPr>
                <w:highlight w:val="yellow"/>
              </w:rPr>
              <w:t xml:space="preserve"> раз в </w:t>
            </w:r>
            <w:r w:rsidRPr="002F3404">
              <w:rPr>
                <w:b/>
                <w:color w:val="FF0000"/>
              </w:rPr>
              <w:t>[</w:t>
            </w:r>
            <w:r w:rsidR="00B75E02" w:rsidRPr="002F3404">
              <w:rPr>
                <w:highlight w:val="yellow"/>
              </w:rPr>
              <w:t>неделю</w:t>
            </w:r>
            <w:r w:rsidR="00B75E02" w:rsidRPr="002F3404">
              <w:rPr>
                <w:b/>
                <w:color w:val="FF0000"/>
                <w:highlight w:val="yellow"/>
              </w:rPr>
              <w:t>/</w:t>
            </w:r>
            <w:r w:rsidR="00B75E02" w:rsidRPr="002F3404">
              <w:rPr>
                <w:highlight w:val="yellow"/>
              </w:rPr>
              <w:t>месяц</w:t>
            </w:r>
            <w:r w:rsidR="00B75E02" w:rsidRPr="002F3404">
              <w:rPr>
                <w:b/>
                <w:color w:val="FF0000"/>
                <w:highlight w:val="yellow"/>
              </w:rPr>
              <w:t>/</w:t>
            </w:r>
            <w:r w:rsidR="00B75E02" w:rsidRPr="002F3404">
              <w:rPr>
                <w:highlight w:val="yellow"/>
              </w:rPr>
              <w:t>квартал</w:t>
            </w:r>
            <w:r w:rsidRPr="002F3404">
              <w:rPr>
                <w:b/>
                <w:color w:val="FF0000"/>
              </w:rPr>
              <w:t>]]</w:t>
            </w:r>
            <w:r w:rsidR="00B75E02" w:rsidRPr="002F3404">
              <w:rPr>
                <w:rStyle w:val="a9"/>
                <w:highlight w:val="yellow"/>
              </w:rPr>
              <w:footnoteReference w:id="14"/>
            </w:r>
            <w:r w:rsidR="00B75E02" w:rsidRPr="002F3404">
              <w:rPr>
                <w:highlight w:val="yellow"/>
              </w:rPr>
              <w:t>.</w:t>
            </w:r>
          </w:p>
          <w:p w14:paraId="39397E89" w14:textId="724176C3" w:rsidR="00075E37" w:rsidRPr="002F3404" w:rsidRDefault="00075E37" w:rsidP="009008D5">
            <w:pPr>
              <w:pStyle w:val="a6"/>
              <w:spacing w:after="100"/>
              <w:ind w:left="142" w:firstLine="0"/>
            </w:pPr>
            <w:r w:rsidRPr="002F3404">
              <w:rPr>
                <w:b/>
                <w:color w:val="FF0000"/>
              </w:rPr>
              <w:t>/</w:t>
            </w:r>
          </w:p>
          <w:p w14:paraId="3B1A42A5" w14:textId="6F9452B8" w:rsidR="00075E37" w:rsidRPr="002F3404" w:rsidRDefault="009008D5" w:rsidP="009008D5">
            <w:pPr>
              <w:pStyle w:val="a6"/>
              <w:spacing w:after="100"/>
              <w:ind w:left="142" w:firstLine="0"/>
              <w:rPr>
                <w:i/>
              </w:rPr>
            </w:pPr>
            <w:r w:rsidRPr="002F3404">
              <w:rPr>
                <w:b/>
                <w:color w:val="FF0000"/>
              </w:rPr>
              <w:t>[</w:t>
            </w:r>
            <w:r w:rsidR="00075E37" w:rsidRPr="002F3404">
              <w:t>-</w:t>
            </w:r>
            <w:r w:rsidRPr="002F3404">
              <w:rPr>
                <w:b/>
                <w:color w:val="FF0000"/>
              </w:rPr>
              <w:t>]</w:t>
            </w:r>
            <w:r w:rsidR="00075E37" w:rsidRPr="002F3404">
              <w:rPr>
                <w:rStyle w:val="a9"/>
              </w:rPr>
              <w:footnoteReference w:id="15"/>
            </w:r>
          </w:p>
        </w:tc>
      </w:tr>
    </w:tbl>
    <w:p w14:paraId="192632E2" w14:textId="77777777" w:rsidR="003502BB" w:rsidRPr="002F3404" w:rsidRDefault="003502BB" w:rsidP="003502BB">
      <w:pPr>
        <w:ind w:firstLine="0"/>
        <w:rPr>
          <w:highlight w:val="yellow"/>
          <w:lang w:bidi="ru-RU"/>
        </w:rPr>
      </w:pPr>
    </w:p>
    <w:p w14:paraId="697AB8E1" w14:textId="77777777" w:rsidR="003502BB" w:rsidRPr="002F3404" w:rsidRDefault="003502BB" w:rsidP="003502BB">
      <w:pPr>
        <w:pStyle w:val="a6"/>
        <w:numPr>
          <w:ilvl w:val="1"/>
          <w:numId w:val="3"/>
        </w:numPr>
        <w:ind w:left="0" w:firstLine="709"/>
        <w:rPr>
          <w:highlight w:val="yellow"/>
        </w:rPr>
      </w:pPr>
      <w:bookmarkStart w:id="12" w:name="_Toc528579969"/>
      <w:r w:rsidRPr="002F3404">
        <w:rPr>
          <w:highlight w:val="yellow"/>
        </w:rPr>
        <w:t>Заказчик вправе контролировать целевое использование Подрядчиком денежных средств, перечисляемых ему по Договору в качестве аванса.</w:t>
      </w:r>
      <w:bookmarkEnd w:id="12"/>
      <w:r w:rsidRPr="002F3404">
        <w:rPr>
          <w:highlight w:val="yellow"/>
        </w:rPr>
        <w:t xml:space="preserve"> </w:t>
      </w:r>
    </w:p>
    <w:p w14:paraId="24137318" w14:textId="40803652" w:rsidR="003502BB" w:rsidRPr="002F3404" w:rsidRDefault="003502BB" w:rsidP="003502BB">
      <w:pPr>
        <w:rPr>
          <w:highlight w:val="yellow"/>
        </w:rPr>
      </w:pPr>
      <w:r w:rsidRPr="002F3404">
        <w:rPr>
          <w:highlight w:val="yellow"/>
        </w:rPr>
        <w:t>П</w:t>
      </w:r>
      <w:r w:rsidRPr="002F3404">
        <w:rPr>
          <w:bCs/>
          <w:highlight w:val="yellow"/>
        </w:rPr>
        <w:t xml:space="preserve">одрядчик обязан использовать аванс для оплаты авансов субподрядным организациям и иных расходов, прямо связанных с исполнением Договора </w:t>
      </w:r>
      <w:r w:rsidR="009008D5" w:rsidRPr="002F3404">
        <w:rPr>
          <w:b/>
          <w:bCs/>
          <w:color w:val="FF0000"/>
        </w:rPr>
        <w:t>[</w:t>
      </w:r>
      <w:r w:rsidRPr="002F3404">
        <w:rPr>
          <w:bCs/>
          <w:highlight w:val="yellow"/>
        </w:rPr>
        <w:t xml:space="preserve">, а именно: </w:t>
      </w:r>
      <w:r w:rsidR="009008D5" w:rsidRPr="002F3404">
        <w:rPr>
          <w:b/>
          <w:color w:val="FF0000"/>
        </w:rPr>
        <w:t>[</w:t>
      </w:r>
      <w:r w:rsidR="009008D5" w:rsidRPr="002F3404">
        <w:t>•</w:t>
      </w:r>
      <w:r w:rsidR="009008D5" w:rsidRPr="002F3404">
        <w:rPr>
          <w:b/>
          <w:color w:val="FF0000"/>
        </w:rPr>
        <w:t>]</w:t>
      </w:r>
      <w:r w:rsidRPr="002F3404">
        <w:rPr>
          <w:bCs/>
          <w:highlight w:val="yellow"/>
        </w:rPr>
        <w:t xml:space="preserve"> </w:t>
      </w:r>
      <w:r w:rsidRPr="002F3404">
        <w:rPr>
          <w:bCs/>
          <w:i/>
          <w:highlight w:val="yellow"/>
        </w:rPr>
        <w:t>(указать конкретный перечень расходов, на который подрядчик тратит сумму аванса)</w:t>
      </w:r>
      <w:r w:rsidR="009008D5" w:rsidRPr="002F3404">
        <w:rPr>
          <w:b/>
          <w:bCs/>
          <w:color w:val="FF0000"/>
        </w:rPr>
        <w:t>]</w:t>
      </w:r>
      <w:r w:rsidRPr="002F3404">
        <w:rPr>
          <w:bCs/>
          <w:highlight w:val="yellow"/>
        </w:rPr>
        <w:t>.</w:t>
      </w:r>
    </w:p>
    <w:p w14:paraId="19333404" w14:textId="77777777" w:rsidR="003502BB" w:rsidRPr="002F3404" w:rsidRDefault="003502BB" w:rsidP="003502BB">
      <w:pPr>
        <w:rPr>
          <w:bCs/>
          <w:highlight w:val="yellow"/>
        </w:rPr>
      </w:pPr>
      <w:r w:rsidRPr="002F3404">
        <w:rPr>
          <w:bCs/>
          <w:highlight w:val="yellow"/>
        </w:rPr>
        <w:t xml:space="preserve">Подрядчик ежемесячно не позднее 25 числа каждого месяца, а также по требованию Заказчика в течение 5 рабочих дней с даты направления такого требования, обязан предоставить Заказчику документальное подтверждение целевого использования денежных средств, перечисляемых </w:t>
      </w:r>
      <w:r w:rsidRPr="002F3404">
        <w:rPr>
          <w:highlight w:val="yellow"/>
        </w:rPr>
        <w:t>П</w:t>
      </w:r>
      <w:r w:rsidRPr="002F3404">
        <w:rPr>
          <w:bCs/>
          <w:highlight w:val="yellow"/>
        </w:rPr>
        <w:t>одрядчику по Договору, в том числе, Отчет об использовании денежных средств, составленный по форме Приложения «</w:t>
      </w:r>
      <w:r w:rsidRPr="002F3404">
        <w:rPr>
          <w:highlight w:val="yellow"/>
        </w:rPr>
        <w:t>Отчет об использовании денежных средств»</w:t>
      </w:r>
      <w:r w:rsidRPr="002F3404">
        <w:rPr>
          <w:bCs/>
          <w:highlight w:val="yellow"/>
        </w:rPr>
        <w:t>, выписку с банковского счета, платежные поручения с отметкой банка Подрядчика об их исполнении и иные подтверждающие документы.</w:t>
      </w:r>
    </w:p>
    <w:p w14:paraId="5C5F3E31" w14:textId="77777777" w:rsidR="003502BB" w:rsidRPr="002F3404" w:rsidRDefault="003502BB" w:rsidP="003502BB">
      <w:pPr>
        <w:rPr>
          <w:highlight w:val="yellow"/>
        </w:rPr>
      </w:pPr>
      <w:r w:rsidRPr="002F3404">
        <w:rPr>
          <w:bCs/>
          <w:highlight w:val="yellow"/>
        </w:rPr>
        <w:t xml:space="preserve">Непредставление </w:t>
      </w:r>
      <w:r w:rsidRPr="002F3404">
        <w:rPr>
          <w:highlight w:val="yellow"/>
        </w:rPr>
        <w:t>П</w:t>
      </w:r>
      <w:r w:rsidRPr="002F3404">
        <w:rPr>
          <w:bCs/>
          <w:highlight w:val="yellow"/>
        </w:rPr>
        <w:t>одрядчиком документального подтверждения целевого использования денежных средств в установленные сроки приравнивается к нецелевому использования денежных средств, перечисляемых Заказчиком по Договору.</w:t>
      </w:r>
    </w:p>
    <w:p w14:paraId="4CE1B53E" w14:textId="50E6F410" w:rsidR="003502BB" w:rsidRPr="002F3404" w:rsidRDefault="003502BB" w:rsidP="003502BB">
      <w:pPr>
        <w:rPr>
          <w:highlight w:val="yellow"/>
        </w:rPr>
      </w:pPr>
      <w:r w:rsidRPr="002F3404">
        <w:rPr>
          <w:highlight w:val="yellow"/>
        </w:rPr>
        <w:lastRenderedPageBreak/>
        <w:t>В счетах, предъявляемых Подрядчиком к оплате за выполненные Работы, указывается стоимость фактически выполненных Работ за вычетом суммы зачтенного аванса</w:t>
      </w:r>
      <w:r w:rsidR="009008D5" w:rsidRPr="002F3404">
        <w:rPr>
          <w:b/>
          <w:color w:val="FF0000"/>
        </w:rPr>
        <w:t>]</w:t>
      </w:r>
      <w:r w:rsidRPr="002F3404">
        <w:rPr>
          <w:highlight w:val="yellow"/>
        </w:rPr>
        <w:t>.</w:t>
      </w:r>
    </w:p>
    <w:p w14:paraId="09F2E464" w14:textId="77777777" w:rsidR="003502BB" w:rsidRPr="002F3404" w:rsidRDefault="003502BB" w:rsidP="003502BB">
      <w:pPr>
        <w:pStyle w:val="a6"/>
        <w:numPr>
          <w:ilvl w:val="1"/>
          <w:numId w:val="3"/>
        </w:numPr>
        <w:ind w:left="0" w:firstLine="709"/>
        <w:rPr>
          <w:highlight w:val="yellow"/>
        </w:rPr>
      </w:pPr>
      <w:r w:rsidRPr="002F3404">
        <w:rPr>
          <w:highlight w:val="yellow"/>
        </w:rPr>
        <w:t xml:space="preserve">В случае досрочного прекращения Договора по основаниям, предусмотренным законодательством РФ и/или Договором, а также в случае нецелевого использования аванса, Подрядчик обязуется возвратить Заказчику авансовый платеж, </w:t>
      </w:r>
      <w:r w:rsidRPr="002F3404">
        <w:rPr>
          <w:bCs/>
          <w:highlight w:val="yellow"/>
        </w:rPr>
        <w:t>за вычетом зачтенной части, по подписанным Заказчиком Актам сдачи-приемки работ</w:t>
      </w:r>
      <w:r w:rsidRPr="002F3404">
        <w:rPr>
          <w:highlight w:val="yellow"/>
        </w:rPr>
        <w:t>, в течение 5 рабочих дней с даты досрочного прекращения Договора и/или нецелевого использования авансируемых средств, путем перечисления денежных средств на счет Заказчика, указанный в разделе Договора о реквизитах Сторон, или по иным реквизитам, указанным Заказчиком, без каких-либо дополнительных уведомлений со стороны Заказчика.</w:t>
      </w:r>
      <w:r w:rsidRPr="002F3404">
        <w:rPr>
          <w:b/>
          <w:bCs/>
          <w:highlight w:val="yellow"/>
        </w:rPr>
        <w:t xml:space="preserve"> </w:t>
      </w:r>
    </w:p>
    <w:p w14:paraId="46309423" w14:textId="45ABB90A" w:rsidR="003502BB" w:rsidRPr="002F3404" w:rsidRDefault="003502BB" w:rsidP="003502BB">
      <w:pPr>
        <w:pStyle w:val="a6"/>
        <w:numPr>
          <w:ilvl w:val="1"/>
          <w:numId w:val="3"/>
        </w:numPr>
        <w:ind w:left="0" w:firstLine="709"/>
        <w:rPr>
          <w:highlight w:val="yellow"/>
        </w:rPr>
      </w:pPr>
      <w:r w:rsidRPr="002F3404">
        <w:rPr>
          <w:bCs/>
          <w:highlight w:val="yellow"/>
        </w:rPr>
        <w:t xml:space="preserve">В случае, если выплаченный Заказчиком аванс не будет зачтен, Подрядчик обязан возвратить Заказчику </w:t>
      </w:r>
      <w:proofErr w:type="spellStart"/>
      <w:r w:rsidRPr="002F3404">
        <w:rPr>
          <w:bCs/>
          <w:highlight w:val="yellow"/>
        </w:rPr>
        <w:t>незачтенный</w:t>
      </w:r>
      <w:proofErr w:type="spellEnd"/>
      <w:r w:rsidRPr="002F3404">
        <w:rPr>
          <w:bCs/>
          <w:highlight w:val="yellow"/>
        </w:rPr>
        <w:t xml:space="preserve"> аванс в течение 5 рабочих дней с момента подписания сторонами Акта сдачи-приемки работ по последнему виду/</w:t>
      </w:r>
      <w:r w:rsidRPr="002F3404">
        <w:rPr>
          <w:highlight w:val="lightGray"/>
        </w:rPr>
        <w:t>Части Документации</w:t>
      </w:r>
      <w:r w:rsidRPr="002F3404">
        <w:rPr>
          <w:bCs/>
          <w:highlight w:val="yellow"/>
        </w:rPr>
        <w:t xml:space="preserve"> в отношении работ, на которые выдавался аванс.</w:t>
      </w:r>
    </w:p>
    <w:p w14:paraId="50AFEB50" w14:textId="77777777" w:rsidR="003502BB" w:rsidRPr="002F3404" w:rsidRDefault="003502BB" w:rsidP="003502BB">
      <w:pPr>
        <w:pStyle w:val="a6"/>
        <w:numPr>
          <w:ilvl w:val="1"/>
          <w:numId w:val="3"/>
        </w:numPr>
        <w:ind w:left="0" w:firstLine="709"/>
        <w:rPr>
          <w:highlight w:val="yellow"/>
        </w:rPr>
      </w:pPr>
      <w:r w:rsidRPr="002F3404">
        <w:rPr>
          <w:highlight w:val="yellow"/>
        </w:rPr>
        <w:t xml:space="preserve">В случае если Подрядчиком допущено Существенное нарушение Договора и по иным основаниям, предусмотренным законодательством РФ и/или Договором, Заказчик вправе независимо от досрочного прекращения Договора потребовать, а Подрядчик обязан в срок не более 5 рабочих дней с даты получения соответствующего требования возвратить Заказчику авансовые платежи за исключением части, зачтенной в соответствии с условиями Договора по подписанным Заказчиком Актам </w:t>
      </w:r>
      <w:r w:rsidRPr="002F3404">
        <w:rPr>
          <w:bCs/>
          <w:highlight w:val="yellow"/>
        </w:rPr>
        <w:t>сдачи-приемки работ</w:t>
      </w:r>
      <w:r w:rsidRPr="002F3404">
        <w:rPr>
          <w:highlight w:val="yellow"/>
        </w:rPr>
        <w:t xml:space="preserve">. </w:t>
      </w:r>
    </w:p>
    <w:p w14:paraId="07E34BC9" w14:textId="77777777" w:rsidR="003502BB" w:rsidRPr="002F3404" w:rsidRDefault="003502BB" w:rsidP="003502BB">
      <w:pPr>
        <w:pStyle w:val="a6"/>
        <w:numPr>
          <w:ilvl w:val="1"/>
          <w:numId w:val="3"/>
        </w:numPr>
        <w:ind w:left="0" w:firstLine="709"/>
        <w:rPr>
          <w:highlight w:val="yellow"/>
        </w:rPr>
      </w:pPr>
      <w:r w:rsidRPr="002F3404">
        <w:rPr>
          <w:highlight w:val="yellow"/>
        </w:rPr>
        <w:t>Подрядчик не вправе прекратить обязательство по возврату авансовых платежей зачетом встречных требований к Заказчику.</w:t>
      </w:r>
    </w:p>
    <w:p w14:paraId="2EB6AE05" w14:textId="77777777" w:rsidR="003502BB" w:rsidRPr="002F3404" w:rsidRDefault="003502BB" w:rsidP="00F22698">
      <w:pPr>
        <w:rPr>
          <w:lang w:bidi="ru-RU"/>
        </w:rPr>
      </w:pPr>
    </w:p>
    <w:tbl>
      <w:tblPr>
        <w:tblStyle w:val="72"/>
        <w:tblW w:w="10584" w:type="dxa"/>
        <w:tblInd w:w="-99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128"/>
        <w:gridCol w:w="17"/>
        <w:gridCol w:w="9439"/>
      </w:tblGrid>
      <w:tr w:rsidR="00241350" w:rsidRPr="002F3404" w14:paraId="60FAA0EC" w14:textId="77777777" w:rsidTr="00241350">
        <w:trPr>
          <w:trHeight w:val="280"/>
        </w:trPr>
        <w:tc>
          <w:tcPr>
            <w:tcW w:w="1145" w:type="dxa"/>
            <w:gridSpan w:val="2"/>
            <w:tcBorders>
              <w:top w:val="nil"/>
              <w:bottom w:val="nil"/>
              <w:right w:val="nil"/>
            </w:tcBorders>
          </w:tcPr>
          <w:p w14:paraId="6331D0E7" w14:textId="77777777" w:rsidR="00241350" w:rsidRPr="002F3404" w:rsidRDefault="00241350" w:rsidP="005E4BC5">
            <w:pPr>
              <w:pStyle w:val="a6"/>
              <w:numPr>
                <w:ilvl w:val="1"/>
                <w:numId w:val="3"/>
              </w:numPr>
              <w:ind w:left="0" w:firstLine="0"/>
            </w:pPr>
          </w:p>
        </w:tc>
        <w:tc>
          <w:tcPr>
            <w:tcW w:w="9439" w:type="dxa"/>
            <w:tcBorders>
              <w:top w:val="nil"/>
              <w:left w:val="nil"/>
              <w:bottom w:val="dotted" w:sz="4" w:space="0" w:color="auto"/>
            </w:tcBorders>
            <w:shd w:val="clear" w:color="auto" w:fill="F2F2F2"/>
          </w:tcPr>
          <w:p w14:paraId="09281001" w14:textId="24D3859E" w:rsidR="00241350" w:rsidRPr="002F3404" w:rsidRDefault="00241350" w:rsidP="003502BB">
            <w:pPr>
              <w:spacing w:before="120" w:after="240"/>
              <w:ind w:left="148" w:firstLine="0"/>
              <w:rPr>
                <w:b/>
                <w:color w:val="00B050"/>
                <w:highlight w:val="lightGray"/>
              </w:rPr>
            </w:pPr>
            <w:r w:rsidRPr="002F3404">
              <w:rPr>
                <w:b/>
              </w:rPr>
              <w:t xml:space="preserve">Заказчик оплачивает принятые </w:t>
            </w:r>
            <w:r w:rsidR="003502BB" w:rsidRPr="002F3404">
              <w:rPr>
                <w:b/>
              </w:rPr>
              <w:t>Работы</w:t>
            </w:r>
            <w:r w:rsidRPr="002F3404">
              <w:rPr>
                <w:b/>
              </w:rPr>
              <w:t xml:space="preserve"> </w:t>
            </w:r>
            <w:r w:rsidR="009008D5" w:rsidRPr="002F3404">
              <w:rPr>
                <w:b/>
                <w:color w:val="FF0000"/>
                <w:u w:color="FF0000"/>
              </w:rPr>
              <w:t>[</w:t>
            </w:r>
            <w:r w:rsidRPr="002F3404">
              <w:rPr>
                <w:highlight w:val="yellow"/>
              </w:rPr>
              <w:t>за вычетом зачтенного аванса</w:t>
            </w:r>
            <w:r w:rsidR="009008D5" w:rsidRPr="002F3404">
              <w:rPr>
                <w:b/>
                <w:color w:val="FF0000"/>
              </w:rPr>
              <w:t>]</w:t>
            </w:r>
            <w:r w:rsidRPr="002F3404">
              <w:rPr>
                <w:highlight w:val="yellow"/>
              </w:rPr>
              <w:t xml:space="preserve"> </w:t>
            </w:r>
          </w:p>
        </w:tc>
      </w:tr>
      <w:tr w:rsidR="00241350" w:rsidRPr="002F3404" w14:paraId="177E3CAC" w14:textId="77777777" w:rsidTr="00241350">
        <w:trPr>
          <w:trHeight w:val="280"/>
        </w:trPr>
        <w:tc>
          <w:tcPr>
            <w:tcW w:w="1128" w:type="dxa"/>
            <w:tcBorders>
              <w:top w:val="nil"/>
              <w:bottom w:val="nil"/>
              <w:right w:val="nil"/>
            </w:tcBorders>
          </w:tcPr>
          <w:p w14:paraId="09FC5E2C" w14:textId="77777777" w:rsidR="00241350" w:rsidRPr="002F3404" w:rsidRDefault="00241350" w:rsidP="00241350">
            <w:pPr>
              <w:tabs>
                <w:tab w:val="left" w:pos="1410"/>
              </w:tabs>
              <w:spacing w:before="120" w:after="240"/>
              <w:ind w:right="-150" w:firstLine="0"/>
              <w:rPr>
                <w:sz w:val="18"/>
                <w:szCs w:val="18"/>
              </w:rPr>
            </w:pPr>
            <w:r w:rsidRPr="002F3404">
              <w:rPr>
                <w:i/>
                <w:sz w:val="18"/>
                <w:szCs w:val="18"/>
              </w:rPr>
              <w:t>Единый платежный день</w:t>
            </w:r>
          </w:p>
        </w:tc>
        <w:tc>
          <w:tcPr>
            <w:tcW w:w="9456" w:type="dxa"/>
            <w:gridSpan w:val="2"/>
            <w:tcBorders>
              <w:left w:val="nil"/>
            </w:tcBorders>
            <w:shd w:val="clear" w:color="auto" w:fill="F2F2F2"/>
          </w:tcPr>
          <w:p w14:paraId="5ADFC7A0" w14:textId="7B126031" w:rsidR="00241350" w:rsidRPr="002F3404" w:rsidRDefault="00B75E02" w:rsidP="00241350">
            <w:pPr>
              <w:widowControl/>
              <w:tabs>
                <w:tab w:val="left" w:pos="1029"/>
                <w:tab w:val="left" w:pos="1418"/>
                <w:tab w:val="left" w:pos="3119"/>
              </w:tabs>
              <w:suppressAutoHyphens/>
              <w:autoSpaceDE/>
              <w:autoSpaceDN/>
              <w:adjustRightInd/>
              <w:spacing w:before="120" w:after="240"/>
              <w:ind w:left="142" w:hanging="44"/>
              <w:rPr>
                <w:b/>
                <w:bCs/>
                <w:color w:val="FF0000"/>
              </w:rPr>
            </w:pPr>
            <w:r w:rsidRPr="002F3404">
              <w:rPr>
                <w:color w:val="ED7D31" w:themeColor="accent2"/>
              </w:rPr>
              <w:t>в первый (-ую) рабочий (-ую)</w:t>
            </w:r>
            <w:r w:rsidRPr="002F3404">
              <w:rPr>
                <w:bCs/>
                <w:color w:val="ED7D31" w:themeColor="accent2"/>
              </w:rPr>
              <w:t xml:space="preserve"> </w:t>
            </w:r>
            <w:r w:rsidR="009008D5" w:rsidRPr="002F3404">
              <w:rPr>
                <w:b/>
                <w:bCs/>
                <w:color w:val="FF0000"/>
              </w:rPr>
              <w:t>[</w:t>
            </w:r>
            <w:r w:rsidRPr="002F3404">
              <w:rPr>
                <w:bCs/>
                <w:color w:val="ED7D31" w:themeColor="accent2"/>
              </w:rPr>
              <w:t>•</w:t>
            </w:r>
            <w:r w:rsidR="009008D5" w:rsidRPr="002F3404">
              <w:rPr>
                <w:b/>
                <w:bCs/>
                <w:color w:val="FF0000"/>
              </w:rPr>
              <w:t>]</w:t>
            </w:r>
            <w:r w:rsidRPr="002F3404">
              <w:rPr>
                <w:rStyle w:val="a9"/>
                <w:color w:val="ED7D31" w:themeColor="accent2"/>
              </w:rPr>
              <w:footnoteReference w:id="16"/>
            </w:r>
          </w:p>
          <w:p w14:paraId="52C238B3" w14:textId="77777777" w:rsidR="009008D5" w:rsidRPr="002F3404" w:rsidRDefault="009008D5" w:rsidP="009008D5">
            <w:pPr>
              <w:pStyle w:val="SL0TextSimplawyer"/>
              <w:tabs>
                <w:tab w:val="clear" w:pos="851"/>
                <w:tab w:val="left" w:pos="1029"/>
              </w:tabs>
              <w:spacing w:before="0" w:after="100"/>
              <w:ind w:left="179" w:hanging="44"/>
              <w:jc w:val="both"/>
              <w:rPr>
                <w:rFonts w:ascii="Times New Roman" w:hAnsi="Times New Roman" w:cs="Times New Roman"/>
                <w:bCs/>
                <w:sz w:val="24"/>
                <w:szCs w:val="24"/>
              </w:rPr>
            </w:pPr>
            <w:r w:rsidRPr="002F3404">
              <w:rPr>
                <w:rFonts w:ascii="Times New Roman" w:hAnsi="Times New Roman" w:cs="Times New Roman"/>
                <w:sz w:val="24"/>
                <w:szCs w:val="24"/>
              </w:rPr>
              <w:t>/</w:t>
            </w:r>
          </w:p>
          <w:p w14:paraId="31B568B2" w14:textId="4739026B" w:rsidR="009008D5" w:rsidRPr="002F3404" w:rsidRDefault="009008D5" w:rsidP="009008D5">
            <w:pPr>
              <w:widowControl/>
              <w:tabs>
                <w:tab w:val="left" w:pos="1029"/>
                <w:tab w:val="left" w:pos="1418"/>
                <w:tab w:val="left" w:pos="3119"/>
              </w:tabs>
              <w:suppressAutoHyphens/>
              <w:autoSpaceDE/>
              <w:autoSpaceDN/>
              <w:adjustRightInd/>
              <w:spacing w:before="120" w:after="240"/>
              <w:ind w:left="142" w:hanging="44"/>
              <w:rPr>
                <w:color w:val="FFC000"/>
                <w:highlight w:val="lightGray"/>
              </w:rPr>
            </w:pPr>
            <w:r w:rsidRPr="002F3404">
              <w:rPr>
                <w:b/>
                <w:bCs/>
                <w:color w:val="FF0000"/>
              </w:rPr>
              <w:t>[</w:t>
            </w:r>
            <w:r w:rsidRPr="002F3404">
              <w:rPr>
                <w:bCs/>
                <w:color w:val="FFC000"/>
              </w:rPr>
              <w:t>-</w:t>
            </w:r>
            <w:r w:rsidRPr="002F3404">
              <w:rPr>
                <w:b/>
                <w:bCs/>
                <w:color w:val="FF0000"/>
              </w:rPr>
              <w:t>]</w:t>
            </w:r>
            <w:r w:rsidRPr="002F3404">
              <w:rPr>
                <w:rStyle w:val="a9"/>
                <w:bCs/>
              </w:rPr>
              <w:footnoteReference w:id="17"/>
            </w:r>
          </w:p>
        </w:tc>
      </w:tr>
      <w:tr w:rsidR="00241350" w:rsidRPr="002F3404" w14:paraId="2859FBDD" w14:textId="77777777" w:rsidTr="00B75E02">
        <w:tc>
          <w:tcPr>
            <w:tcW w:w="1128" w:type="dxa"/>
            <w:tcBorders>
              <w:top w:val="nil"/>
              <w:bottom w:val="nil"/>
              <w:right w:val="nil"/>
            </w:tcBorders>
          </w:tcPr>
          <w:p w14:paraId="60EA5B50" w14:textId="77777777" w:rsidR="00241350" w:rsidRPr="002F3404" w:rsidRDefault="00241350" w:rsidP="00241350">
            <w:pPr>
              <w:tabs>
                <w:tab w:val="left" w:pos="1410"/>
              </w:tabs>
              <w:spacing w:before="120" w:after="240"/>
              <w:ind w:right="-150" w:firstLine="0"/>
              <w:rPr>
                <w:sz w:val="18"/>
                <w:szCs w:val="18"/>
              </w:rPr>
            </w:pPr>
            <w:r w:rsidRPr="002F3404">
              <w:rPr>
                <w:i/>
                <w:sz w:val="18"/>
                <w:szCs w:val="18"/>
              </w:rPr>
              <w:t>Период отсрочки</w:t>
            </w:r>
          </w:p>
        </w:tc>
        <w:tc>
          <w:tcPr>
            <w:tcW w:w="9456" w:type="dxa"/>
            <w:gridSpan w:val="2"/>
            <w:tcBorders>
              <w:left w:val="nil"/>
              <w:bottom w:val="dotted" w:sz="4" w:space="0" w:color="auto"/>
            </w:tcBorders>
            <w:shd w:val="clear" w:color="auto" w:fill="F2F2F2"/>
          </w:tcPr>
          <w:p w14:paraId="19BDFB2F" w14:textId="6CA5A6EA" w:rsidR="00241350" w:rsidRPr="002F3404" w:rsidRDefault="009008D5" w:rsidP="009008D5">
            <w:pPr>
              <w:spacing w:before="120" w:after="240"/>
              <w:ind w:left="148" w:firstLine="0"/>
              <w:rPr>
                <w:highlight w:val="lightGray"/>
              </w:rPr>
            </w:pPr>
            <w:r w:rsidRPr="002F3404">
              <w:rPr>
                <w:b/>
                <w:color w:val="FF0000"/>
              </w:rPr>
              <w:t>[</w:t>
            </w:r>
            <w:r w:rsidR="00B75E02" w:rsidRPr="002F3404">
              <w:rPr>
                <w:color w:val="ED7D31" w:themeColor="accent2"/>
              </w:rPr>
              <w:t>после истечения</w:t>
            </w:r>
            <w:r w:rsidRPr="002F3404">
              <w:rPr>
                <w:b/>
                <w:color w:val="FF0000"/>
              </w:rPr>
              <w:t>]</w:t>
            </w:r>
            <w:proofErr w:type="gramStart"/>
            <w:r w:rsidR="00B75E02" w:rsidRPr="002F3404">
              <w:rPr>
                <w:b/>
                <w:color w:val="FF0000"/>
              </w:rPr>
              <w:t>/</w:t>
            </w:r>
            <w:r w:rsidRPr="002F3404">
              <w:rPr>
                <w:b/>
                <w:color w:val="FF0000"/>
              </w:rPr>
              <w:t>[</w:t>
            </w:r>
            <w:proofErr w:type="gramEnd"/>
            <w:r w:rsidR="00B75E02" w:rsidRPr="002F3404">
              <w:t>не позднее</w:t>
            </w:r>
            <w:r w:rsidRPr="002F3404">
              <w:rPr>
                <w:b/>
                <w:color w:val="FF0000"/>
              </w:rPr>
              <w:t>]</w:t>
            </w:r>
            <w:r w:rsidR="00B75E02" w:rsidRPr="002F3404">
              <w:t xml:space="preserve"> </w:t>
            </w:r>
            <w:r w:rsidRPr="002F3404">
              <w:rPr>
                <w:b/>
                <w:color w:val="FF0000"/>
              </w:rPr>
              <w:t>[</w:t>
            </w:r>
            <w:r w:rsidR="00B75E02" w:rsidRPr="002F3404">
              <w:t>•</w:t>
            </w:r>
            <w:r w:rsidRPr="002F3404">
              <w:rPr>
                <w:b/>
                <w:color w:val="FF0000"/>
              </w:rPr>
              <w:t>]</w:t>
            </w:r>
            <w:r w:rsidR="00B75E02" w:rsidRPr="002F3404">
              <w:t xml:space="preserve"> </w:t>
            </w:r>
            <w:r w:rsidR="00B75E02" w:rsidRPr="002F3404">
              <w:rPr>
                <w:bCs/>
              </w:rPr>
              <w:t>календарных дней</w:t>
            </w:r>
          </w:p>
        </w:tc>
      </w:tr>
      <w:tr w:rsidR="00241350" w:rsidRPr="002F3404" w14:paraId="3EABDE15" w14:textId="77777777" w:rsidTr="00B75E02">
        <w:tc>
          <w:tcPr>
            <w:tcW w:w="1128" w:type="dxa"/>
            <w:tcBorders>
              <w:top w:val="nil"/>
              <w:bottom w:val="nil"/>
              <w:right w:val="nil"/>
            </w:tcBorders>
          </w:tcPr>
          <w:p w14:paraId="1F201332" w14:textId="77777777" w:rsidR="00241350" w:rsidRPr="002F3404" w:rsidRDefault="00241350" w:rsidP="00241350">
            <w:pPr>
              <w:tabs>
                <w:tab w:val="left" w:pos="1410"/>
              </w:tabs>
              <w:spacing w:before="120" w:after="240"/>
              <w:ind w:right="-150" w:firstLine="0"/>
              <w:rPr>
                <w:i/>
                <w:sz w:val="18"/>
                <w:szCs w:val="18"/>
              </w:rPr>
            </w:pPr>
            <w:r w:rsidRPr="002F3404">
              <w:rPr>
                <w:i/>
                <w:sz w:val="18"/>
                <w:szCs w:val="18"/>
              </w:rPr>
              <w:t>Базовая дата</w:t>
            </w:r>
          </w:p>
        </w:tc>
        <w:tc>
          <w:tcPr>
            <w:tcW w:w="9456" w:type="dxa"/>
            <w:gridSpan w:val="2"/>
            <w:tcBorders>
              <w:top w:val="dotted" w:sz="4" w:space="0" w:color="auto"/>
              <w:left w:val="nil"/>
              <w:bottom w:val="dotted" w:sz="4" w:space="0" w:color="auto"/>
            </w:tcBorders>
            <w:shd w:val="clear" w:color="auto" w:fill="F2F2F2"/>
          </w:tcPr>
          <w:p w14:paraId="26BA104C" w14:textId="77777777" w:rsidR="00B75E02" w:rsidRPr="002F3404" w:rsidRDefault="00241350" w:rsidP="00B75E02">
            <w:pPr>
              <w:spacing w:before="120" w:after="240"/>
              <w:ind w:left="153" w:firstLine="0"/>
            </w:pPr>
            <w:r w:rsidRPr="002F3404">
              <w:t>с момента получения Заказчиком оригиналов</w:t>
            </w:r>
            <w:r w:rsidR="00B75E02" w:rsidRPr="002F3404">
              <w:t xml:space="preserve"> </w:t>
            </w:r>
          </w:p>
          <w:p w14:paraId="37778954" w14:textId="77777777" w:rsidR="00B75E02" w:rsidRPr="002F3404" w:rsidRDefault="00B75E02" w:rsidP="00B75E02">
            <w:pPr>
              <w:pStyle w:val="a6"/>
              <w:numPr>
                <w:ilvl w:val="0"/>
                <w:numId w:val="30"/>
              </w:numPr>
              <w:spacing w:after="100"/>
              <w:ind w:left="432" w:hanging="288"/>
            </w:pPr>
            <w:r w:rsidRPr="002F3404">
              <w:t>подписанных Сторонами Актов сдачи-приемки работ;</w:t>
            </w:r>
          </w:p>
          <w:p w14:paraId="7FDC29D0" w14:textId="77777777" w:rsidR="00B75E02" w:rsidRPr="002F3404" w:rsidRDefault="00B75E02" w:rsidP="00B75E02">
            <w:pPr>
              <w:pStyle w:val="a6"/>
              <w:numPr>
                <w:ilvl w:val="0"/>
                <w:numId w:val="30"/>
              </w:numPr>
              <w:spacing w:after="100"/>
              <w:ind w:left="432" w:hanging="288"/>
            </w:pPr>
            <w:r w:rsidRPr="002F3404">
              <w:t>счета на оплату;</w:t>
            </w:r>
          </w:p>
          <w:p w14:paraId="2C8D2AB3" w14:textId="10191EAD" w:rsidR="00241350" w:rsidRPr="002F3404" w:rsidRDefault="009008D5" w:rsidP="005E4BC5">
            <w:pPr>
              <w:pStyle w:val="a6"/>
              <w:numPr>
                <w:ilvl w:val="0"/>
                <w:numId w:val="30"/>
              </w:numPr>
              <w:spacing w:after="100"/>
              <w:ind w:left="432" w:hanging="288"/>
              <w:rPr>
                <w:highlight w:val="lightGray"/>
              </w:rPr>
            </w:pPr>
            <w:r w:rsidRPr="002F3404">
              <w:rPr>
                <w:b/>
                <w:color w:val="FF0000"/>
              </w:rPr>
              <w:t>[</w:t>
            </w:r>
            <w:r w:rsidR="00B75E02" w:rsidRPr="002F3404">
              <w:rPr>
                <w:highlight w:val="darkCyan"/>
              </w:rPr>
              <w:t>счета-фактуры</w:t>
            </w:r>
            <w:r w:rsidRPr="002F3404">
              <w:rPr>
                <w:b/>
                <w:color w:val="FF0000"/>
              </w:rPr>
              <w:t>]</w:t>
            </w:r>
            <w:r w:rsidR="00B75E02" w:rsidRPr="002F3404">
              <w:rPr>
                <w:highlight w:val="darkCyan"/>
              </w:rPr>
              <w:t>.</w:t>
            </w:r>
          </w:p>
        </w:tc>
      </w:tr>
      <w:tr w:rsidR="00241350" w:rsidRPr="002F3404" w14:paraId="059C3B55" w14:textId="77777777" w:rsidTr="00B75E02">
        <w:trPr>
          <w:trHeight w:val="733"/>
        </w:trPr>
        <w:tc>
          <w:tcPr>
            <w:tcW w:w="1128" w:type="dxa"/>
            <w:tcBorders>
              <w:top w:val="nil"/>
              <w:bottom w:val="nil"/>
              <w:right w:val="nil"/>
            </w:tcBorders>
          </w:tcPr>
          <w:p w14:paraId="4BDF9954" w14:textId="77777777" w:rsidR="00241350" w:rsidRPr="002F3404" w:rsidRDefault="00241350" w:rsidP="00241350">
            <w:pPr>
              <w:tabs>
                <w:tab w:val="left" w:pos="1410"/>
              </w:tabs>
              <w:spacing w:before="120" w:after="240"/>
              <w:ind w:right="-150" w:firstLine="0"/>
              <w:rPr>
                <w:i/>
                <w:sz w:val="18"/>
                <w:szCs w:val="18"/>
              </w:rPr>
            </w:pPr>
            <w:r w:rsidRPr="002F3404">
              <w:rPr>
                <w:i/>
                <w:sz w:val="18"/>
                <w:szCs w:val="18"/>
              </w:rPr>
              <w:t>Дополнительные условия</w:t>
            </w:r>
          </w:p>
        </w:tc>
        <w:tc>
          <w:tcPr>
            <w:tcW w:w="9456" w:type="dxa"/>
            <w:gridSpan w:val="2"/>
            <w:tcBorders>
              <w:top w:val="dotted" w:sz="4" w:space="0" w:color="auto"/>
              <w:left w:val="nil"/>
              <w:bottom w:val="dotted" w:sz="4" w:space="0" w:color="auto"/>
            </w:tcBorders>
            <w:shd w:val="clear" w:color="auto" w:fill="F2F2F2"/>
          </w:tcPr>
          <w:p w14:paraId="5C09F8D7" w14:textId="479CEED9" w:rsidR="00241350" w:rsidRPr="002F3404" w:rsidRDefault="009008D5" w:rsidP="00075E37">
            <w:pPr>
              <w:spacing w:before="120" w:after="240"/>
              <w:ind w:left="153" w:firstLine="0"/>
              <w:rPr>
                <w:color w:val="FF0000"/>
                <w:highlight w:val="lightGray"/>
              </w:rPr>
            </w:pPr>
            <w:r w:rsidRPr="002F3404">
              <w:rPr>
                <w:b/>
                <w:color w:val="FF0000"/>
              </w:rPr>
              <w:t>[</w:t>
            </w:r>
            <w:r w:rsidR="00B75E02" w:rsidRPr="002F3404">
              <w:rPr>
                <w:color w:val="FF0000"/>
              </w:rPr>
              <w:t>-</w:t>
            </w:r>
            <w:r w:rsidRPr="002F3404">
              <w:rPr>
                <w:b/>
                <w:color w:val="FF0000"/>
              </w:rPr>
              <w:t>]</w:t>
            </w:r>
            <w:r w:rsidR="00B75E02" w:rsidRPr="002F3404">
              <w:rPr>
                <w:rStyle w:val="a9"/>
                <w:color w:val="FF0000"/>
              </w:rPr>
              <w:footnoteReference w:id="18"/>
            </w:r>
          </w:p>
        </w:tc>
      </w:tr>
    </w:tbl>
    <w:p w14:paraId="0F5741E2" w14:textId="77777777" w:rsidR="00241350" w:rsidRPr="002F3404" w:rsidRDefault="00241350" w:rsidP="00241350">
      <w:pPr>
        <w:ind w:firstLine="708"/>
        <w:rPr>
          <w:i/>
          <w:iCs/>
        </w:rPr>
      </w:pPr>
    </w:p>
    <w:p w14:paraId="6FA184B3" w14:textId="21513B93" w:rsidR="00941B33" w:rsidRPr="002F3404" w:rsidRDefault="005E4BC5" w:rsidP="00941B33">
      <w:pPr>
        <w:ind w:firstLine="708"/>
        <w:rPr>
          <w:i/>
          <w:iCs/>
        </w:rPr>
      </w:pPr>
      <w:r w:rsidRPr="002F3404">
        <w:rPr>
          <w:i/>
          <w:iCs/>
          <w:lang w:bidi="ru-RU"/>
        </w:rPr>
        <w:t>Если Заказчик возмещает Подрядчику, действующему в качестве посредника, понесенные расходы по проведению экспертизы по поручению Заказчика</w:t>
      </w:r>
      <w:r w:rsidR="00941B33" w:rsidRPr="002F3404">
        <w:rPr>
          <w:i/>
          <w:iCs/>
        </w:rPr>
        <w:t>, дополнить:</w:t>
      </w:r>
    </w:p>
    <w:tbl>
      <w:tblPr>
        <w:tblStyle w:val="aff"/>
        <w:tblW w:w="10498" w:type="dxa"/>
        <w:tblInd w:w="-99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135"/>
        <w:gridCol w:w="9356"/>
        <w:gridCol w:w="7"/>
      </w:tblGrid>
      <w:tr w:rsidR="00B75E02" w:rsidRPr="002F3404" w14:paraId="2BA4B783" w14:textId="77777777" w:rsidTr="005E4BC5">
        <w:trPr>
          <w:gridAfter w:val="1"/>
          <w:wAfter w:w="7" w:type="dxa"/>
          <w:trHeight w:val="280"/>
        </w:trPr>
        <w:tc>
          <w:tcPr>
            <w:tcW w:w="1135" w:type="dxa"/>
            <w:tcBorders>
              <w:top w:val="nil"/>
              <w:right w:val="nil"/>
            </w:tcBorders>
          </w:tcPr>
          <w:p w14:paraId="596BEE69" w14:textId="77777777" w:rsidR="00B75E02" w:rsidRPr="002F3404" w:rsidRDefault="00B75E02" w:rsidP="005E4BC5">
            <w:pPr>
              <w:pStyle w:val="a6"/>
              <w:numPr>
                <w:ilvl w:val="1"/>
                <w:numId w:val="3"/>
              </w:numPr>
              <w:ind w:left="0" w:firstLine="0"/>
            </w:pPr>
          </w:p>
        </w:tc>
        <w:tc>
          <w:tcPr>
            <w:tcW w:w="9356" w:type="dxa"/>
            <w:tcBorders>
              <w:top w:val="nil"/>
              <w:left w:val="nil"/>
            </w:tcBorders>
            <w:shd w:val="clear" w:color="auto" w:fill="F2F2F2" w:themeFill="background1" w:themeFillShade="F2"/>
          </w:tcPr>
          <w:p w14:paraId="1CA61C9F" w14:textId="5C2F96ED" w:rsidR="00B75E02" w:rsidRPr="002F3404" w:rsidRDefault="009008D5" w:rsidP="009008D5">
            <w:pPr>
              <w:pStyle w:val="13"/>
              <w:numPr>
                <w:ilvl w:val="0"/>
                <w:numId w:val="0"/>
              </w:numPr>
              <w:spacing w:after="100"/>
              <w:ind w:left="142"/>
              <w:rPr>
                <w:rFonts w:ascii="Times New Roman" w:hAnsi="Times New Roman"/>
                <w:sz w:val="24"/>
                <w:szCs w:val="24"/>
                <w:lang w:val="en-US"/>
              </w:rPr>
            </w:pPr>
            <w:r w:rsidRPr="002F3404">
              <w:rPr>
                <w:rFonts w:ascii="Times New Roman" w:hAnsi="Times New Roman"/>
                <w:b/>
                <w:color w:val="FF0000"/>
                <w:sz w:val="24"/>
                <w:szCs w:val="24"/>
              </w:rPr>
              <w:t>[</w:t>
            </w:r>
            <w:r w:rsidR="00B75E02" w:rsidRPr="002F3404">
              <w:rPr>
                <w:rFonts w:ascii="Times New Roman" w:hAnsi="Times New Roman"/>
                <w:sz w:val="24"/>
                <w:szCs w:val="24"/>
              </w:rPr>
              <w:t>Заказчик возмещает расходы Подрядчика по прохождению Экспертизы</w:t>
            </w:r>
            <w:r w:rsidRPr="002F3404">
              <w:rPr>
                <w:rFonts w:ascii="Times New Roman" w:hAnsi="Times New Roman"/>
                <w:b/>
                <w:color w:val="FF0000"/>
                <w:sz w:val="24"/>
                <w:szCs w:val="24"/>
                <w:lang w:val="en-US"/>
              </w:rPr>
              <w:t>]</w:t>
            </w:r>
          </w:p>
        </w:tc>
      </w:tr>
      <w:tr w:rsidR="00B75E02" w:rsidRPr="002F3404" w14:paraId="2FB13F5A" w14:textId="77777777" w:rsidTr="005E4BC5">
        <w:trPr>
          <w:trHeight w:val="280"/>
        </w:trPr>
        <w:tc>
          <w:tcPr>
            <w:tcW w:w="1135" w:type="dxa"/>
            <w:tcBorders>
              <w:right w:val="nil"/>
            </w:tcBorders>
          </w:tcPr>
          <w:p w14:paraId="6920D575" w14:textId="77777777" w:rsidR="00B75E02" w:rsidRPr="002F3404" w:rsidRDefault="00B75E02" w:rsidP="009008D5">
            <w:pPr>
              <w:tabs>
                <w:tab w:val="left" w:pos="1410"/>
              </w:tabs>
              <w:spacing w:after="100"/>
              <w:ind w:right="-150" w:firstLine="0"/>
              <w:rPr>
                <w:sz w:val="18"/>
                <w:szCs w:val="18"/>
              </w:rPr>
            </w:pPr>
            <w:r w:rsidRPr="002F3404">
              <w:rPr>
                <w:i/>
                <w:sz w:val="18"/>
                <w:szCs w:val="18"/>
              </w:rPr>
              <w:t>Единый платежный день</w:t>
            </w:r>
          </w:p>
        </w:tc>
        <w:tc>
          <w:tcPr>
            <w:tcW w:w="9363" w:type="dxa"/>
            <w:gridSpan w:val="2"/>
            <w:tcBorders>
              <w:left w:val="nil"/>
            </w:tcBorders>
            <w:shd w:val="clear" w:color="auto" w:fill="F2F2F2" w:themeFill="background1" w:themeFillShade="F2"/>
          </w:tcPr>
          <w:p w14:paraId="2BA9E48A" w14:textId="17F5E8FD" w:rsidR="00B75E02" w:rsidRPr="002F3404" w:rsidRDefault="00B75E02" w:rsidP="009008D5">
            <w:pPr>
              <w:pStyle w:val="SL0TextSimplawyer"/>
              <w:tabs>
                <w:tab w:val="clear" w:pos="851"/>
                <w:tab w:val="left" w:pos="1029"/>
              </w:tabs>
              <w:spacing w:before="0" w:after="100"/>
              <w:ind w:left="179" w:hanging="44"/>
              <w:jc w:val="both"/>
              <w:rPr>
                <w:rFonts w:ascii="Times New Roman" w:hAnsi="Times New Roman" w:cs="Times New Roman"/>
                <w:sz w:val="24"/>
                <w:szCs w:val="24"/>
              </w:rPr>
            </w:pPr>
            <w:r w:rsidRPr="002F3404">
              <w:rPr>
                <w:rFonts w:ascii="Times New Roman" w:hAnsi="Times New Roman" w:cs="Times New Roman"/>
                <w:sz w:val="24"/>
                <w:szCs w:val="24"/>
              </w:rPr>
              <w:t xml:space="preserve">в первый (-ую) рабочий (-ую) </w:t>
            </w:r>
            <w:r w:rsidR="009008D5" w:rsidRPr="002F3404">
              <w:rPr>
                <w:rFonts w:ascii="Times New Roman" w:hAnsi="Times New Roman" w:cs="Times New Roman"/>
                <w:b/>
                <w:color w:val="FF0000"/>
                <w:sz w:val="24"/>
                <w:szCs w:val="24"/>
              </w:rPr>
              <w:t>[</w:t>
            </w:r>
            <w:r w:rsidRPr="002F3404">
              <w:rPr>
                <w:rFonts w:ascii="Times New Roman" w:hAnsi="Times New Roman" w:cs="Times New Roman"/>
                <w:sz w:val="24"/>
                <w:szCs w:val="24"/>
              </w:rPr>
              <w:t>•</w:t>
            </w:r>
            <w:r w:rsidR="009008D5" w:rsidRPr="002F3404">
              <w:rPr>
                <w:rFonts w:ascii="Times New Roman" w:hAnsi="Times New Roman" w:cs="Times New Roman"/>
                <w:b/>
                <w:color w:val="FF0000"/>
                <w:sz w:val="24"/>
                <w:szCs w:val="24"/>
              </w:rPr>
              <w:t>]</w:t>
            </w:r>
          </w:p>
        </w:tc>
      </w:tr>
      <w:tr w:rsidR="00B75E02" w:rsidRPr="002F3404" w14:paraId="62D9E201" w14:textId="77777777" w:rsidTr="005E4BC5">
        <w:trPr>
          <w:trHeight w:val="497"/>
        </w:trPr>
        <w:tc>
          <w:tcPr>
            <w:tcW w:w="1135" w:type="dxa"/>
            <w:tcBorders>
              <w:bottom w:val="dotted" w:sz="4" w:space="0" w:color="auto"/>
              <w:right w:val="nil"/>
            </w:tcBorders>
          </w:tcPr>
          <w:p w14:paraId="3DD82288" w14:textId="77777777" w:rsidR="00B75E02" w:rsidRPr="002F3404" w:rsidRDefault="00B75E02" w:rsidP="009008D5">
            <w:pPr>
              <w:tabs>
                <w:tab w:val="left" w:pos="1410"/>
              </w:tabs>
              <w:spacing w:after="100"/>
              <w:ind w:right="-150" w:firstLine="0"/>
              <w:rPr>
                <w:sz w:val="18"/>
                <w:szCs w:val="18"/>
              </w:rPr>
            </w:pPr>
            <w:r w:rsidRPr="002F3404">
              <w:rPr>
                <w:i/>
                <w:sz w:val="18"/>
                <w:szCs w:val="18"/>
              </w:rPr>
              <w:t>Период отсрочки</w:t>
            </w:r>
          </w:p>
        </w:tc>
        <w:tc>
          <w:tcPr>
            <w:tcW w:w="9363" w:type="dxa"/>
            <w:gridSpan w:val="2"/>
            <w:tcBorders>
              <w:left w:val="nil"/>
              <w:bottom w:val="dotted" w:sz="4" w:space="0" w:color="auto"/>
            </w:tcBorders>
            <w:shd w:val="clear" w:color="auto" w:fill="F2F2F2" w:themeFill="background1" w:themeFillShade="F2"/>
          </w:tcPr>
          <w:p w14:paraId="27B19625" w14:textId="1B8EBBDF" w:rsidR="00B75E02" w:rsidRPr="00F53113" w:rsidRDefault="00B75E02" w:rsidP="00F53113">
            <w:pPr>
              <w:pStyle w:val="a6"/>
              <w:spacing w:after="100"/>
              <w:ind w:left="142" w:firstLine="0"/>
            </w:pPr>
            <w:r w:rsidRPr="002F3404">
              <w:t xml:space="preserve"> </w:t>
            </w:r>
            <w:r w:rsidR="009008D5" w:rsidRPr="002F3404">
              <w:rPr>
                <w:b/>
                <w:color w:val="FF0000"/>
              </w:rPr>
              <w:t>[</w:t>
            </w:r>
            <w:r w:rsidRPr="002F3404">
              <w:t>после истечения</w:t>
            </w:r>
            <w:r w:rsidR="009008D5" w:rsidRPr="002F3404">
              <w:rPr>
                <w:b/>
                <w:color w:val="FF0000"/>
              </w:rPr>
              <w:t>]</w:t>
            </w:r>
            <w:proofErr w:type="gramStart"/>
            <w:r w:rsidRPr="002F3404">
              <w:rPr>
                <w:b/>
              </w:rPr>
              <w:t>/</w:t>
            </w:r>
            <w:r w:rsidR="009008D5" w:rsidRPr="002F3404">
              <w:rPr>
                <w:b/>
                <w:color w:val="FF0000"/>
              </w:rPr>
              <w:t>[</w:t>
            </w:r>
            <w:proofErr w:type="gramEnd"/>
            <w:r w:rsidRPr="002F3404">
              <w:t>не позднее</w:t>
            </w:r>
            <w:r w:rsidR="009008D5" w:rsidRPr="002F3404">
              <w:rPr>
                <w:b/>
                <w:color w:val="FF0000"/>
              </w:rPr>
              <w:t>]</w:t>
            </w:r>
            <w:r w:rsidRPr="002F3404">
              <w:t xml:space="preserve"> </w:t>
            </w:r>
            <w:r w:rsidR="009008D5" w:rsidRPr="002F3404">
              <w:rPr>
                <w:b/>
                <w:color w:val="FF0000"/>
              </w:rPr>
              <w:t>[</w:t>
            </w:r>
            <w:r w:rsidRPr="002F3404">
              <w:t>•</w:t>
            </w:r>
            <w:r w:rsidR="009008D5" w:rsidRPr="002F3404">
              <w:rPr>
                <w:b/>
                <w:color w:val="FF0000"/>
              </w:rPr>
              <w:t>]</w:t>
            </w:r>
            <w:r w:rsidR="00F53113">
              <w:t xml:space="preserve"> календарных дней</w:t>
            </w:r>
          </w:p>
        </w:tc>
      </w:tr>
      <w:tr w:rsidR="00B75E02" w:rsidRPr="002F3404" w14:paraId="7A45988E" w14:textId="77777777" w:rsidTr="005E4BC5">
        <w:tc>
          <w:tcPr>
            <w:tcW w:w="1135" w:type="dxa"/>
            <w:vMerge w:val="restart"/>
            <w:tcBorders>
              <w:top w:val="dotted" w:sz="4" w:space="0" w:color="auto"/>
              <w:bottom w:val="nil"/>
              <w:right w:val="nil"/>
            </w:tcBorders>
          </w:tcPr>
          <w:p w14:paraId="5BC03506" w14:textId="77777777" w:rsidR="00B75E02" w:rsidRPr="002F3404" w:rsidRDefault="00B75E02" w:rsidP="009008D5">
            <w:pPr>
              <w:tabs>
                <w:tab w:val="left" w:pos="1410"/>
              </w:tabs>
              <w:spacing w:after="100"/>
              <w:ind w:right="-150" w:firstLine="0"/>
              <w:rPr>
                <w:i/>
                <w:sz w:val="18"/>
                <w:szCs w:val="18"/>
              </w:rPr>
            </w:pPr>
            <w:r w:rsidRPr="002F3404">
              <w:rPr>
                <w:i/>
                <w:sz w:val="18"/>
                <w:szCs w:val="18"/>
              </w:rPr>
              <w:t>Базовая дата</w:t>
            </w:r>
          </w:p>
        </w:tc>
        <w:tc>
          <w:tcPr>
            <w:tcW w:w="9363" w:type="dxa"/>
            <w:gridSpan w:val="2"/>
            <w:tcBorders>
              <w:top w:val="dotted" w:sz="4" w:space="0" w:color="auto"/>
              <w:left w:val="nil"/>
              <w:bottom w:val="nil"/>
            </w:tcBorders>
            <w:shd w:val="clear" w:color="auto" w:fill="F2F2F2" w:themeFill="background1" w:themeFillShade="F2"/>
          </w:tcPr>
          <w:p w14:paraId="77BF2043" w14:textId="77777777" w:rsidR="00B75E02" w:rsidRPr="002F3404" w:rsidRDefault="00B75E02" w:rsidP="009008D5">
            <w:pPr>
              <w:pStyle w:val="13"/>
              <w:numPr>
                <w:ilvl w:val="0"/>
                <w:numId w:val="0"/>
              </w:numPr>
              <w:spacing w:after="100"/>
              <w:ind w:left="142"/>
              <w:rPr>
                <w:rFonts w:ascii="Times New Roman" w:hAnsi="Times New Roman"/>
                <w:b/>
                <w:sz w:val="24"/>
                <w:szCs w:val="24"/>
              </w:rPr>
            </w:pPr>
            <w:r w:rsidRPr="002F3404">
              <w:rPr>
                <w:rFonts w:ascii="Times New Roman" w:hAnsi="Times New Roman"/>
                <w:sz w:val="24"/>
                <w:szCs w:val="24"/>
              </w:rPr>
              <w:t>с момента получения Заказчиком оригиналов</w:t>
            </w:r>
          </w:p>
        </w:tc>
      </w:tr>
      <w:tr w:rsidR="00B75E02" w:rsidRPr="002F3404" w14:paraId="18A159B8" w14:textId="77777777" w:rsidTr="005E4BC5">
        <w:tc>
          <w:tcPr>
            <w:tcW w:w="1135" w:type="dxa"/>
            <w:vMerge/>
            <w:tcBorders>
              <w:top w:val="nil"/>
              <w:bottom w:val="nil"/>
              <w:right w:val="nil"/>
            </w:tcBorders>
          </w:tcPr>
          <w:p w14:paraId="5AFA8748" w14:textId="77777777" w:rsidR="00B75E02" w:rsidRPr="002F3404" w:rsidRDefault="00B75E02" w:rsidP="009008D5">
            <w:pPr>
              <w:tabs>
                <w:tab w:val="left" w:pos="1410"/>
              </w:tabs>
              <w:spacing w:after="100"/>
              <w:ind w:right="-150" w:firstLine="0"/>
              <w:rPr>
                <w:i/>
                <w:sz w:val="18"/>
                <w:szCs w:val="18"/>
              </w:rPr>
            </w:pPr>
          </w:p>
        </w:tc>
        <w:tc>
          <w:tcPr>
            <w:tcW w:w="9363" w:type="dxa"/>
            <w:gridSpan w:val="2"/>
            <w:tcBorders>
              <w:top w:val="nil"/>
              <w:left w:val="nil"/>
              <w:bottom w:val="dotted" w:sz="4" w:space="0" w:color="auto"/>
            </w:tcBorders>
            <w:shd w:val="clear" w:color="auto" w:fill="F2F2F2" w:themeFill="background1" w:themeFillShade="F2"/>
          </w:tcPr>
          <w:p w14:paraId="5824AD32" w14:textId="04DA05C5" w:rsidR="00B75E02" w:rsidRPr="002F3404" w:rsidRDefault="00B75E02" w:rsidP="00B75E02">
            <w:pPr>
              <w:pStyle w:val="a6"/>
              <w:numPr>
                <w:ilvl w:val="0"/>
                <w:numId w:val="31"/>
              </w:numPr>
              <w:spacing w:after="100"/>
            </w:pPr>
            <w:r w:rsidRPr="002F3404">
              <w:t>Отчета о понесенных расходах (по форме Приложения «Отчет о понесенных расходах»);</w:t>
            </w:r>
          </w:p>
          <w:p w14:paraId="1215416A" w14:textId="77777777" w:rsidR="00B75E02" w:rsidRPr="002F3404" w:rsidRDefault="00B75E02" w:rsidP="00B75E02">
            <w:pPr>
              <w:pStyle w:val="a6"/>
              <w:numPr>
                <w:ilvl w:val="0"/>
                <w:numId w:val="31"/>
              </w:numPr>
              <w:spacing w:after="100"/>
            </w:pPr>
            <w:r w:rsidRPr="002F3404">
              <w:t>счета-фактуры, предусмотренного налоговым законодательством РФ при осуществлении посреднической деятельности;</w:t>
            </w:r>
          </w:p>
          <w:p w14:paraId="547B48B6" w14:textId="2A44960E" w:rsidR="00B75E02" w:rsidRPr="002F3404" w:rsidRDefault="00B75E02" w:rsidP="00B75E02">
            <w:pPr>
              <w:pStyle w:val="a6"/>
              <w:numPr>
                <w:ilvl w:val="0"/>
                <w:numId w:val="31"/>
              </w:numPr>
              <w:spacing w:after="100"/>
            </w:pPr>
            <w:r w:rsidRPr="002F3404">
              <w:t>счета на оплату</w:t>
            </w:r>
            <w:r w:rsidR="009008D5" w:rsidRPr="002F3404">
              <w:rPr>
                <w:b/>
                <w:color w:val="FF0000"/>
                <w:lang w:val="en-US"/>
              </w:rPr>
              <w:t>]</w:t>
            </w:r>
            <w:r w:rsidRPr="002F3404">
              <w:t>.</w:t>
            </w:r>
          </w:p>
        </w:tc>
      </w:tr>
      <w:tr w:rsidR="00B75E02" w:rsidRPr="002F3404" w14:paraId="416D3BDC" w14:textId="77777777" w:rsidTr="005E4BC5">
        <w:tc>
          <w:tcPr>
            <w:tcW w:w="1135" w:type="dxa"/>
            <w:tcBorders>
              <w:top w:val="nil"/>
              <w:bottom w:val="nil"/>
              <w:right w:val="nil"/>
            </w:tcBorders>
          </w:tcPr>
          <w:p w14:paraId="00FB9508" w14:textId="77777777" w:rsidR="00B75E02" w:rsidRPr="002F3404" w:rsidRDefault="00B75E02" w:rsidP="009008D5">
            <w:pPr>
              <w:tabs>
                <w:tab w:val="left" w:pos="1410"/>
              </w:tabs>
              <w:spacing w:after="100"/>
              <w:ind w:right="-150" w:firstLine="0"/>
              <w:rPr>
                <w:i/>
                <w:sz w:val="18"/>
                <w:szCs w:val="18"/>
              </w:rPr>
            </w:pPr>
            <w:r w:rsidRPr="002F3404">
              <w:rPr>
                <w:i/>
                <w:sz w:val="18"/>
                <w:szCs w:val="18"/>
              </w:rPr>
              <w:t>Дополнительные условия</w:t>
            </w:r>
          </w:p>
        </w:tc>
        <w:tc>
          <w:tcPr>
            <w:tcW w:w="9363" w:type="dxa"/>
            <w:gridSpan w:val="2"/>
            <w:tcBorders>
              <w:top w:val="dotted" w:sz="4" w:space="0" w:color="auto"/>
              <w:left w:val="nil"/>
            </w:tcBorders>
            <w:shd w:val="clear" w:color="auto" w:fill="F2F2F2" w:themeFill="background1" w:themeFillShade="F2"/>
          </w:tcPr>
          <w:p w14:paraId="4E90F553" w14:textId="4F2BED3E" w:rsidR="00B75E02" w:rsidRPr="002F3404" w:rsidRDefault="009008D5" w:rsidP="009008D5">
            <w:pPr>
              <w:ind w:left="148" w:firstLine="0"/>
            </w:pPr>
            <w:r w:rsidRPr="002F3404">
              <w:rPr>
                <w:b/>
                <w:color w:val="FF0000"/>
              </w:rPr>
              <w:t>[</w:t>
            </w:r>
            <w:r w:rsidR="00B75E02" w:rsidRPr="002F3404">
              <w:t>при условии предоставления:</w:t>
            </w:r>
          </w:p>
          <w:p w14:paraId="2A204B72" w14:textId="77777777" w:rsidR="00B75E02" w:rsidRPr="002F3404" w:rsidRDefault="00B75E02" w:rsidP="00B75E02">
            <w:pPr>
              <w:numPr>
                <w:ilvl w:val="0"/>
                <w:numId w:val="31"/>
              </w:numPr>
            </w:pPr>
            <w:r w:rsidRPr="002F3404">
              <w:t xml:space="preserve">положительного заключения Экспертизы; </w:t>
            </w:r>
          </w:p>
          <w:p w14:paraId="33FB0EA2" w14:textId="6452E392" w:rsidR="00B75E02" w:rsidRPr="002F3404" w:rsidRDefault="00B75E02" w:rsidP="00B75E02">
            <w:pPr>
              <w:numPr>
                <w:ilvl w:val="0"/>
                <w:numId w:val="31"/>
              </w:numPr>
            </w:pPr>
            <w:r w:rsidRPr="002F3404">
              <w:t>документы, подтверждающие расходы Подрядчика (копии договора на проведение экспертизы, акта, счета и т.д.)</w:t>
            </w:r>
            <w:r w:rsidR="009008D5" w:rsidRPr="002F3404">
              <w:rPr>
                <w:b/>
                <w:color w:val="FF0000"/>
              </w:rPr>
              <w:t>]</w:t>
            </w:r>
          </w:p>
        </w:tc>
      </w:tr>
    </w:tbl>
    <w:p w14:paraId="744B8F47" w14:textId="77777777" w:rsidR="00C96555" w:rsidRPr="002F3404" w:rsidRDefault="00C96555" w:rsidP="001D5EAE"/>
    <w:p w14:paraId="7E388D5D" w14:textId="61FD5FC5" w:rsidR="00953D81" w:rsidRPr="002F3404" w:rsidRDefault="00953D81" w:rsidP="00547B27">
      <w:pPr>
        <w:ind w:firstLine="0"/>
      </w:pPr>
      <w:bookmarkStart w:id="13" w:name="_Toc528579962"/>
    </w:p>
    <w:p w14:paraId="353F3D7D" w14:textId="0CD14C02" w:rsidR="00DD0B3D" w:rsidRPr="002F3404" w:rsidRDefault="00D54960" w:rsidP="00673218">
      <w:pPr>
        <w:pStyle w:val="a6"/>
        <w:numPr>
          <w:ilvl w:val="1"/>
          <w:numId w:val="3"/>
        </w:numPr>
        <w:ind w:left="0" w:firstLine="709"/>
      </w:pPr>
      <w:r w:rsidRPr="002F3404">
        <w:t>Все платежи по Договору осуществляются Заказчиком в безналичном порядке путем перечисления денежных средств на расчетный счет Подрядчика, указанный в разделе Договора</w:t>
      </w:r>
      <w:r w:rsidR="00D25CAA" w:rsidRPr="002F3404">
        <w:t xml:space="preserve"> о реквизитах Сторон</w:t>
      </w:r>
      <w:r w:rsidRPr="002F3404">
        <w:t>, или по иным реквизитам, указанным Подрядчиком.</w:t>
      </w:r>
      <w:bookmarkEnd w:id="13"/>
    </w:p>
    <w:p w14:paraId="1E1D1A18" w14:textId="5028AE56" w:rsidR="00225B52" w:rsidRPr="002F3404" w:rsidRDefault="009008D5" w:rsidP="007867AD">
      <w:pPr>
        <w:ind w:firstLine="708"/>
      </w:pPr>
      <w:r w:rsidRPr="002F3404">
        <w:rPr>
          <w:b/>
          <w:color w:val="FF0000"/>
        </w:rPr>
        <w:t>[</w:t>
      </w:r>
      <w:r w:rsidR="00486038" w:rsidRPr="002F3404">
        <w:t xml:space="preserve">Расчеты с Подрядчиком производятся в российских рублях по курсу </w:t>
      </w:r>
      <w:r w:rsidRPr="002F3404">
        <w:rPr>
          <w:b/>
          <w:color w:val="FF0000"/>
        </w:rPr>
        <w:t>[[</w:t>
      </w:r>
      <w:r w:rsidRPr="002F3404">
        <w:t>•</w:t>
      </w:r>
      <w:r w:rsidRPr="002F3404">
        <w:rPr>
          <w:b/>
          <w:color w:val="FF0000"/>
        </w:rPr>
        <w:t>]</w:t>
      </w:r>
      <w:r w:rsidR="00486038" w:rsidRPr="002F3404">
        <w:t>(указать фиксированный курс)</w:t>
      </w:r>
      <w:r w:rsidRPr="002F3404">
        <w:rPr>
          <w:b/>
          <w:color w:val="FF0000"/>
        </w:rPr>
        <w:t>]</w:t>
      </w:r>
      <w:r w:rsidR="00486038" w:rsidRPr="002F3404">
        <w:t xml:space="preserve"> / </w:t>
      </w:r>
      <w:r w:rsidRPr="002F3404">
        <w:rPr>
          <w:b/>
          <w:color w:val="FF0000"/>
        </w:rPr>
        <w:t>[</w:t>
      </w:r>
      <w:r w:rsidR="00486038" w:rsidRPr="002F3404">
        <w:t xml:space="preserve">Банка России на дату </w:t>
      </w:r>
      <w:r w:rsidRPr="002F3404">
        <w:rPr>
          <w:b/>
          <w:color w:val="FF0000"/>
        </w:rPr>
        <w:t>[</w:t>
      </w:r>
      <w:r w:rsidR="00765499" w:rsidRPr="002F3404">
        <w:t>приемки работ</w:t>
      </w:r>
      <w:r w:rsidRPr="002F3404">
        <w:rPr>
          <w:b/>
          <w:color w:val="FF0000"/>
        </w:rPr>
        <w:t>]</w:t>
      </w:r>
      <w:r w:rsidR="00765499" w:rsidRPr="002F3404" w:rsidDel="00765499">
        <w:t xml:space="preserve"> </w:t>
      </w:r>
      <w:r w:rsidR="00486038" w:rsidRPr="002F3404">
        <w:t>/</w:t>
      </w:r>
      <w:r w:rsidRPr="002F3404">
        <w:rPr>
          <w:b/>
          <w:color w:val="FF0000"/>
        </w:rPr>
        <w:t>[</w:t>
      </w:r>
      <w:r w:rsidR="00486038" w:rsidRPr="002F3404">
        <w:t>оплаты стоимости соответствующих Работ</w:t>
      </w:r>
      <w:r w:rsidRPr="002F3404">
        <w:rPr>
          <w:b/>
          <w:color w:val="FF0000"/>
        </w:rPr>
        <w:t>]</w:t>
      </w:r>
      <w:r w:rsidR="00486038" w:rsidRPr="002F3404">
        <w:t xml:space="preserve">/ </w:t>
      </w:r>
      <w:r w:rsidRPr="002F3404">
        <w:rPr>
          <w:b/>
          <w:color w:val="FF0000"/>
        </w:rPr>
        <w:t>[[</w:t>
      </w:r>
      <w:r w:rsidRPr="002F3404">
        <w:t>•</w:t>
      </w:r>
      <w:r w:rsidRPr="002F3404">
        <w:rPr>
          <w:b/>
          <w:color w:val="FF0000"/>
        </w:rPr>
        <w:t>][[</w:t>
      </w:r>
      <w:r w:rsidRPr="002F3404">
        <w:t>•</w:t>
      </w:r>
      <w:r w:rsidRPr="002F3404">
        <w:rPr>
          <w:b/>
          <w:color w:val="FF0000"/>
        </w:rPr>
        <w:t>]</w:t>
      </w:r>
      <w:r w:rsidR="00486038" w:rsidRPr="002F3404">
        <w:t>(указать конкретную дату, по состоянию на которую будет фиксироваться курс)</w:t>
      </w:r>
      <w:r w:rsidRPr="002F3404">
        <w:rPr>
          <w:b/>
          <w:color w:val="FF0000"/>
        </w:rPr>
        <w:t>]</w:t>
      </w:r>
      <w:r w:rsidR="00486038" w:rsidRPr="002F3404">
        <w:t xml:space="preserve"> </w:t>
      </w:r>
      <w:r w:rsidRPr="002F3404">
        <w:rPr>
          <w:b/>
          <w:color w:val="FF0000"/>
        </w:rPr>
        <w:t>[</w:t>
      </w:r>
      <w:r w:rsidR="00486038" w:rsidRPr="002F3404">
        <w:t xml:space="preserve">,но в любом случае не более </w:t>
      </w:r>
      <w:r w:rsidRPr="002F3404">
        <w:rPr>
          <w:b/>
          <w:color w:val="FF0000"/>
        </w:rPr>
        <w:t>[</w:t>
      </w:r>
      <w:r w:rsidRPr="002F3404">
        <w:t>•</w:t>
      </w:r>
      <w:r w:rsidRPr="002F3404">
        <w:rPr>
          <w:b/>
          <w:color w:val="FF0000"/>
        </w:rPr>
        <w:t>]</w:t>
      </w:r>
      <w:r w:rsidR="00486038" w:rsidRPr="002F3404">
        <w:t xml:space="preserve"> </w:t>
      </w:r>
      <w:r w:rsidRPr="002F3404">
        <w:rPr>
          <w:b/>
          <w:color w:val="FF0000"/>
        </w:rPr>
        <w:t>[</w:t>
      </w:r>
      <w:r w:rsidR="00486038" w:rsidRPr="002F3404">
        <w:t xml:space="preserve">и не менее </w:t>
      </w:r>
      <w:r w:rsidRPr="002F3404">
        <w:rPr>
          <w:b/>
          <w:color w:val="FF0000"/>
        </w:rPr>
        <w:t>[</w:t>
      </w:r>
      <w:r w:rsidRPr="002F3404">
        <w:t>•</w:t>
      </w:r>
      <w:r w:rsidRPr="002F3404">
        <w:rPr>
          <w:b/>
          <w:color w:val="FF0000"/>
        </w:rPr>
        <w:t>]]]</w:t>
      </w:r>
      <w:r w:rsidR="00486038" w:rsidRPr="002F3404">
        <w:t xml:space="preserve">. </w:t>
      </w:r>
    </w:p>
    <w:p w14:paraId="545DA591" w14:textId="614EEA5D" w:rsidR="00486038" w:rsidRPr="002F3404" w:rsidRDefault="00225B52" w:rsidP="007867AD">
      <w:pPr>
        <w:ind w:firstLine="708"/>
      </w:pPr>
      <w:r w:rsidRPr="002F3404">
        <w:t>Стоимость работ определяется и указывается в Акте сдачи-приемки</w:t>
      </w:r>
      <w:r w:rsidR="00486038" w:rsidRPr="002F3404">
        <w:t xml:space="preserve"> в российских рублях по курсу </w:t>
      </w:r>
      <w:r w:rsidRPr="002F3404">
        <w:t>ЦБ РФ</w:t>
      </w:r>
      <w:r w:rsidR="00486038" w:rsidRPr="002F3404">
        <w:t xml:space="preserve"> на </w:t>
      </w:r>
      <w:r w:rsidRPr="002F3404">
        <w:t xml:space="preserve">дату приемки работ, </w:t>
      </w:r>
      <w:r w:rsidR="009008D5" w:rsidRPr="002F3404">
        <w:rPr>
          <w:b/>
          <w:color w:val="FF0000"/>
        </w:rPr>
        <w:t>[</w:t>
      </w:r>
      <w:r w:rsidR="00B2645D" w:rsidRPr="002F3404">
        <w:t xml:space="preserve">в </w:t>
      </w:r>
      <w:r w:rsidR="009108D3" w:rsidRPr="002F3404">
        <w:t xml:space="preserve">части оплаченной авансом стоимость по курсу на дату перечисления </w:t>
      </w:r>
      <w:r w:rsidR="006B6522" w:rsidRPr="002F3404">
        <w:t>аванс</w:t>
      </w:r>
      <w:r w:rsidR="00B2645D" w:rsidRPr="002F3404">
        <w:t>а</w:t>
      </w:r>
      <w:r w:rsidR="009008D5" w:rsidRPr="002F3404">
        <w:rPr>
          <w:b/>
          <w:color w:val="FF0000"/>
        </w:rPr>
        <w:t>]</w:t>
      </w:r>
      <w:r w:rsidR="00B2645D" w:rsidRPr="002F3404">
        <w:rPr>
          <w:rStyle w:val="a9"/>
        </w:rPr>
        <w:footnoteReference w:id="19"/>
      </w:r>
      <w:r w:rsidR="009108D3" w:rsidRPr="002F3404">
        <w:t>.</w:t>
      </w:r>
      <w:r w:rsidR="009008D5" w:rsidRPr="002F3404">
        <w:rPr>
          <w:b/>
          <w:color w:val="FF0000"/>
        </w:rPr>
        <w:t>[</w:t>
      </w:r>
      <w:r w:rsidR="00B2645D" w:rsidRPr="002F3404">
        <w:t>Стоимость работ определяется и указывается в Акте сдачи-приемки в российских рублях по курсу ЦБ РФ на дату перечисления авансового платежа</w:t>
      </w:r>
      <w:r w:rsidR="009008D5" w:rsidRPr="002F3404">
        <w:rPr>
          <w:b/>
          <w:color w:val="FF0000"/>
        </w:rPr>
        <w:t>]</w:t>
      </w:r>
      <w:r w:rsidR="00B2645D" w:rsidRPr="002F3404">
        <w:t>.</w:t>
      </w:r>
      <w:r w:rsidR="00B2645D" w:rsidRPr="002F3404">
        <w:rPr>
          <w:rStyle w:val="a9"/>
        </w:rPr>
        <w:footnoteReference w:id="20"/>
      </w:r>
    </w:p>
    <w:p w14:paraId="6E1F0DB2" w14:textId="77777777" w:rsidR="0086173B" w:rsidRPr="002F3404" w:rsidRDefault="0086173B" w:rsidP="00F22698"/>
    <w:p w14:paraId="385D4F3D" w14:textId="77777777" w:rsidR="00D54960" w:rsidRPr="002F3404" w:rsidRDefault="00D54960" w:rsidP="0078421F">
      <w:pPr>
        <w:pStyle w:val="a6"/>
        <w:numPr>
          <w:ilvl w:val="1"/>
          <w:numId w:val="3"/>
        </w:numPr>
        <w:ind w:left="0" w:firstLine="709"/>
      </w:pPr>
      <w:bookmarkStart w:id="14" w:name="_Toc528579963"/>
      <w:r w:rsidRPr="002F3404">
        <w:t>Датой исполнения обязательства Заказчика по оплате является дата списания денежных средств с расчетного счета Заказчика.</w:t>
      </w:r>
      <w:bookmarkEnd w:id="14"/>
    </w:p>
    <w:p w14:paraId="4FCF7597" w14:textId="30BAA4C7" w:rsidR="0099529A" w:rsidRPr="00414FC2" w:rsidRDefault="009008D5" w:rsidP="0078421F">
      <w:pPr>
        <w:pStyle w:val="a6"/>
        <w:numPr>
          <w:ilvl w:val="1"/>
          <w:numId w:val="3"/>
        </w:numPr>
        <w:ind w:left="0" w:firstLine="709"/>
        <w:rPr>
          <w:bCs/>
        </w:rPr>
      </w:pPr>
      <w:r w:rsidRPr="00414FC2">
        <w:rPr>
          <w:b/>
          <w:bCs/>
        </w:rPr>
        <w:t>[</w:t>
      </w:r>
      <w:r w:rsidR="0068732D" w:rsidRPr="00414FC2">
        <w:rPr>
          <w:bCs/>
        </w:rPr>
        <w:t xml:space="preserve">Подрядчик в течение </w:t>
      </w:r>
      <w:r w:rsidRPr="00414FC2">
        <w:rPr>
          <w:b/>
        </w:rPr>
        <w:t>[</w:t>
      </w:r>
      <w:r w:rsidRPr="00414FC2">
        <w:t>•</w:t>
      </w:r>
      <w:r w:rsidRPr="00414FC2">
        <w:rPr>
          <w:b/>
        </w:rPr>
        <w:t>]</w:t>
      </w:r>
      <w:r w:rsidR="0099529A" w:rsidRPr="00414FC2">
        <w:rPr>
          <w:bCs/>
        </w:rPr>
        <w:t xml:space="preserve"> календарных дней с даты заключения Договора в целях систематического контроля оплаты Работ готовит График финансирования работ с помесячной разбивкой (по форме Приложения) и направляет его на согласование Заказчику по электронной почте.</w:t>
      </w:r>
    </w:p>
    <w:p w14:paraId="64DF09B4" w14:textId="354F5157" w:rsidR="0099529A" w:rsidRPr="00414FC2" w:rsidRDefault="0099529A" w:rsidP="0099529A">
      <w:pPr>
        <w:rPr>
          <w:bCs/>
        </w:rPr>
      </w:pPr>
      <w:r w:rsidRPr="00414FC2">
        <w:rPr>
          <w:bCs/>
        </w:rPr>
        <w:t xml:space="preserve">Заказчик в течение </w:t>
      </w:r>
      <w:r w:rsidR="009008D5" w:rsidRPr="00414FC2">
        <w:rPr>
          <w:b/>
        </w:rPr>
        <w:t>[</w:t>
      </w:r>
      <w:r w:rsidR="009008D5" w:rsidRPr="00414FC2">
        <w:t>•</w:t>
      </w:r>
      <w:r w:rsidR="009008D5" w:rsidRPr="00414FC2">
        <w:rPr>
          <w:b/>
        </w:rPr>
        <w:t>]</w:t>
      </w:r>
      <w:r w:rsidRPr="00414FC2">
        <w:rPr>
          <w:bCs/>
        </w:rPr>
        <w:t xml:space="preserve"> календарных дней с даты получения Графика финансирования работ согласовывает его или выдает мотивированные замечания. </w:t>
      </w:r>
    </w:p>
    <w:p w14:paraId="5B843527" w14:textId="223FE5A1" w:rsidR="0099529A" w:rsidRPr="00414FC2" w:rsidRDefault="0099529A" w:rsidP="0099529A">
      <w:pPr>
        <w:rPr>
          <w:bCs/>
        </w:rPr>
      </w:pPr>
      <w:r w:rsidRPr="00414FC2">
        <w:rPr>
          <w:bCs/>
        </w:rPr>
        <w:t xml:space="preserve">При наличии замечаний у Заказчика Подрядчик обязуется в течение </w:t>
      </w:r>
      <w:r w:rsidR="009008D5" w:rsidRPr="00414FC2">
        <w:rPr>
          <w:b/>
        </w:rPr>
        <w:t>[</w:t>
      </w:r>
      <w:r w:rsidR="009008D5" w:rsidRPr="00414FC2">
        <w:t>•</w:t>
      </w:r>
      <w:r w:rsidR="009008D5" w:rsidRPr="00414FC2">
        <w:rPr>
          <w:b/>
        </w:rPr>
        <w:t>]</w:t>
      </w:r>
      <w:r w:rsidRPr="00414FC2">
        <w:rPr>
          <w:bCs/>
        </w:rPr>
        <w:t xml:space="preserve"> календарных дней с даты получения устранить замечания и направить Заказчику График финансирования работ на повторное согласование в порядке, установленном в настоящем пункте.</w:t>
      </w:r>
    </w:p>
    <w:p w14:paraId="79F7EF2F" w14:textId="5BDDD55B" w:rsidR="0051190D" w:rsidRPr="00414FC2" w:rsidRDefault="0099529A" w:rsidP="00085A1E">
      <w:pPr>
        <w:rPr>
          <w:bCs/>
        </w:rPr>
      </w:pPr>
      <w:r w:rsidRPr="00414FC2">
        <w:rPr>
          <w:bCs/>
        </w:rPr>
        <w:t>График финансирования работ актуализируется ежеквартально (в порядке, предусмотренном настоящим пунктом Договора), носит справочный характер и не является основанием для изменения порядка расчетов и сроков Работ, предусмотренных Договором.</w:t>
      </w:r>
      <w:r w:rsidR="009008D5" w:rsidRPr="00414FC2">
        <w:rPr>
          <w:b/>
          <w:bCs/>
        </w:rPr>
        <w:t>]</w:t>
      </w:r>
    </w:p>
    <w:p w14:paraId="06DDD77D" w14:textId="77777777" w:rsidR="000744DB" w:rsidRPr="00414FC2" w:rsidRDefault="000744DB" w:rsidP="000744DB">
      <w:pPr>
        <w:spacing w:after="120"/>
        <w:ind w:firstLine="708"/>
        <w:rPr>
          <w:i/>
          <w:color w:val="FF0000"/>
        </w:rPr>
      </w:pPr>
      <w:r w:rsidRPr="00414FC2">
        <w:rPr>
          <w:i/>
        </w:rPr>
        <w:t xml:space="preserve">Если Договор заключается Главным офисом Компании со сторонним контрагентом, </w:t>
      </w:r>
      <w:r w:rsidRPr="00414FC2">
        <w:rPr>
          <w:i/>
          <w:color w:val="FF0000"/>
        </w:rPr>
        <w:lastRenderedPageBreak/>
        <w:t>включить пункт следующего содержания</w:t>
      </w:r>
      <w:r w:rsidRPr="00414FC2">
        <w:rPr>
          <w:rStyle w:val="a9"/>
          <w:i/>
          <w:color w:val="FF0000"/>
        </w:rPr>
        <w:footnoteReference w:id="21"/>
      </w:r>
      <w:r w:rsidRPr="00414FC2">
        <w:rPr>
          <w:i/>
          <w:color w:val="FF0000"/>
        </w:rPr>
        <w:t>:</w:t>
      </w:r>
    </w:p>
    <w:p w14:paraId="07A08698" w14:textId="6437742B" w:rsidR="000744DB" w:rsidRPr="002F3404" w:rsidRDefault="000744DB" w:rsidP="000744DB">
      <w:r w:rsidRPr="00414FC2">
        <w:rPr>
          <w:bCs/>
          <w:color w:val="FF0000"/>
        </w:rPr>
        <w:t>В целях подтверждения размера и обоснованности взаимных обязательств</w:t>
      </w:r>
      <w:r w:rsidRPr="00414FC2">
        <w:rPr>
          <w:color w:val="FF0000"/>
        </w:rPr>
        <w:t xml:space="preserve">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w:t>
      </w:r>
      <w:r w:rsidR="009008D5" w:rsidRPr="00DE5686">
        <w:rPr>
          <w:b/>
          <w:color w:val="FF0000"/>
        </w:rPr>
        <w:t>[</w:t>
      </w:r>
      <w:r w:rsidRPr="00414FC2">
        <w:rPr>
          <w:color w:val="FF0000"/>
        </w:rPr>
        <w:t xml:space="preserve">, а также по адресу </w:t>
      </w:r>
      <w:r w:rsidR="009008D5" w:rsidRPr="00DE5686">
        <w:rPr>
          <w:b/>
          <w:color w:val="FF0000"/>
        </w:rPr>
        <w:t>[</w:t>
      </w:r>
      <w:r w:rsidR="009008D5" w:rsidRPr="00414FC2">
        <w:rPr>
          <w:color w:val="FF0000"/>
        </w:rPr>
        <w:t>•</w:t>
      </w:r>
      <w:r w:rsidR="009008D5" w:rsidRPr="00DE5686">
        <w:rPr>
          <w:b/>
          <w:color w:val="FF0000"/>
        </w:rPr>
        <w:t>]]</w:t>
      </w:r>
      <w:r w:rsidRPr="00414FC2">
        <w:rPr>
          <w:color w:val="FF0000"/>
          <w:vertAlign w:val="superscript"/>
        </w:rPr>
        <w:footnoteReference w:id="22"/>
      </w:r>
      <w:r w:rsidRPr="00414FC2">
        <w:rPr>
          <w:color w:val="FF0000"/>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r w:rsidRPr="002F3404">
        <w:t>.</w:t>
      </w:r>
    </w:p>
    <w:p w14:paraId="6335C56D" w14:textId="77777777" w:rsidR="000744DB" w:rsidRPr="002F3404" w:rsidRDefault="000744DB" w:rsidP="00085A1E">
      <w:pPr>
        <w:rPr>
          <w:bCs/>
        </w:rPr>
      </w:pPr>
    </w:p>
    <w:p w14:paraId="35F86883" w14:textId="77777777" w:rsidR="005B14CF" w:rsidRPr="002F3404" w:rsidRDefault="005B14CF" w:rsidP="00085A1E">
      <w:pPr>
        <w:rPr>
          <w:bCs/>
        </w:rPr>
      </w:pPr>
    </w:p>
    <w:p w14:paraId="379FCBFF" w14:textId="77777777" w:rsidR="00D54960" w:rsidRPr="002F3404" w:rsidRDefault="0051190D" w:rsidP="0078421F">
      <w:pPr>
        <w:pStyle w:val="1"/>
        <w:numPr>
          <w:ilvl w:val="0"/>
          <w:numId w:val="3"/>
        </w:numPr>
        <w:spacing w:before="0" w:after="0"/>
        <w:ind w:left="0" w:right="140" w:firstLine="0"/>
      </w:pPr>
      <w:r w:rsidRPr="002F3404">
        <w:t>Обеспечение исполнения обязательств</w:t>
      </w:r>
    </w:p>
    <w:p w14:paraId="4C5BA9F7" w14:textId="271AA16C" w:rsidR="004B65CA" w:rsidRPr="002F3404" w:rsidRDefault="004B65CA" w:rsidP="00F22698">
      <w:pPr>
        <w:rPr>
          <w:i/>
        </w:rPr>
      </w:pPr>
    </w:p>
    <w:p w14:paraId="2789F56B" w14:textId="77777777" w:rsidR="00D45814" w:rsidRPr="002F3404" w:rsidRDefault="00D45814" w:rsidP="00F22698"/>
    <w:p w14:paraId="7298D28C" w14:textId="65A5BFFC" w:rsidR="007005CF" w:rsidRPr="002F3404" w:rsidRDefault="00B7544F" w:rsidP="008312B1">
      <w:pPr>
        <w:pStyle w:val="a6"/>
        <w:ind w:left="709" w:firstLine="0"/>
        <w:rPr>
          <w:highlight w:val="yellow"/>
          <w:lang w:bidi="ru-RU"/>
        </w:rPr>
      </w:pPr>
      <w:bookmarkStart w:id="15" w:name="_Ref97024046"/>
      <w:r w:rsidRPr="002F3404">
        <w:rPr>
          <w:highlight w:val="yellow"/>
        </w:rPr>
        <w:t>Независимые</w:t>
      </w:r>
      <w:r w:rsidRPr="002F3404">
        <w:rPr>
          <w:highlight w:val="yellow"/>
          <w:lang w:bidi="ru-RU"/>
        </w:rPr>
        <w:t xml:space="preserve"> гарантии:</w:t>
      </w:r>
      <w:bookmarkEnd w:id="15"/>
    </w:p>
    <w:p w14:paraId="0F0E2018" w14:textId="77777777" w:rsidR="0071604B" w:rsidRPr="002F3404" w:rsidRDefault="0071604B" w:rsidP="0071604B">
      <w:pPr>
        <w:pStyle w:val="111"/>
        <w:tabs>
          <w:tab w:val="left" w:pos="284"/>
        </w:tabs>
        <w:ind w:firstLine="0"/>
      </w:pPr>
      <w:r w:rsidRPr="002F3404">
        <w:t>Независимые гарантии предоставляются согласно требованиям, указанным в настоящем разделе Договора, а также согласно разделу о независимых гарантиях (Приложение №2) Общих условий договоров, размещенных по адресу: https://www.nornickel.ru/suppliers/contractual-documentation/#obshchie-usloviya-dogovorov на официальном сайте ПАО «ГМК «Норильский никель», в редакции на дату заключения договора.</w:t>
      </w:r>
    </w:p>
    <w:p w14:paraId="22C31D29" w14:textId="77777777" w:rsidR="0071604B" w:rsidRPr="002F3404" w:rsidRDefault="0071604B" w:rsidP="008312B1">
      <w:pPr>
        <w:pStyle w:val="a6"/>
        <w:ind w:left="709" w:firstLine="0"/>
        <w:rPr>
          <w:highlight w:val="yellow"/>
          <w:lang w:bidi="ru-RU"/>
        </w:rPr>
      </w:pPr>
    </w:p>
    <w:p w14:paraId="6BD24C67" w14:textId="510B699C" w:rsidR="00B7544F" w:rsidRPr="002F3404" w:rsidRDefault="009008D5" w:rsidP="0078421F">
      <w:pPr>
        <w:pStyle w:val="a6"/>
        <w:numPr>
          <w:ilvl w:val="1"/>
          <w:numId w:val="3"/>
        </w:numPr>
        <w:ind w:left="0" w:firstLine="709"/>
        <w:rPr>
          <w:highlight w:val="yellow"/>
        </w:rPr>
      </w:pPr>
      <w:r w:rsidRPr="002F3404">
        <w:rPr>
          <w:b/>
          <w:color w:val="FF0000"/>
        </w:rPr>
        <w:t>[</w:t>
      </w:r>
      <w:r w:rsidR="00B7544F" w:rsidRPr="002F3404">
        <w:rPr>
          <w:highlight w:val="yellow"/>
        </w:rPr>
        <w:t>Независимая гарантия возврата авансового платежа:</w:t>
      </w:r>
    </w:p>
    <w:p w14:paraId="7DC9FBE2" w14:textId="6BABEABB" w:rsidR="00B7544F" w:rsidRPr="002F3404" w:rsidRDefault="0068732D" w:rsidP="00F22698">
      <w:pPr>
        <w:rPr>
          <w:highlight w:val="yellow"/>
        </w:rPr>
      </w:pPr>
      <w:r w:rsidRPr="002F3404">
        <w:rPr>
          <w:highlight w:val="yellow"/>
        </w:rPr>
        <w:t xml:space="preserve">Подрядчик в течение </w:t>
      </w:r>
      <w:r w:rsidR="009008D5" w:rsidRPr="002F3404">
        <w:rPr>
          <w:b/>
          <w:color w:val="FF0000"/>
        </w:rPr>
        <w:t>[</w:t>
      </w:r>
      <w:r w:rsidR="009008D5" w:rsidRPr="002F3404">
        <w:rPr>
          <w:highlight w:val="yellow"/>
        </w:rPr>
        <w:t>•</w:t>
      </w:r>
      <w:r w:rsidR="009008D5" w:rsidRPr="002F3404">
        <w:rPr>
          <w:b/>
          <w:color w:val="FF0000"/>
        </w:rPr>
        <w:t>]</w:t>
      </w:r>
      <w:r w:rsidR="00B7544F" w:rsidRPr="002F3404">
        <w:rPr>
          <w:highlight w:val="yellow"/>
        </w:rPr>
        <w:t xml:space="preserve"> рабочих дней с даты подписания Сторонами Договора предоставляет Заказчику в оригинале на бумажном носителе </w:t>
      </w:r>
      <w:r w:rsidR="00B7544F" w:rsidRPr="002F3404">
        <w:rPr>
          <w:bCs/>
          <w:highlight w:val="yellow"/>
        </w:rPr>
        <w:t xml:space="preserve">безусловную и безотзывную </w:t>
      </w:r>
      <w:r w:rsidR="00B7544F" w:rsidRPr="002F3404">
        <w:rPr>
          <w:highlight w:val="yellow"/>
        </w:rPr>
        <w:t>независимую гарантию возврата авансового плате</w:t>
      </w:r>
      <w:r w:rsidR="00F23450" w:rsidRPr="002F3404">
        <w:rPr>
          <w:highlight w:val="yellow"/>
        </w:rPr>
        <w:t>жа на сумму авансового платежа</w:t>
      </w:r>
      <w:r w:rsidR="00033F3A" w:rsidRPr="002F3404">
        <w:rPr>
          <w:highlight w:val="yellow"/>
        </w:rPr>
        <w:t xml:space="preserve">, </w:t>
      </w:r>
      <w:r w:rsidR="009008D5" w:rsidRPr="002F3404">
        <w:rPr>
          <w:b/>
          <w:color w:val="FF0000"/>
        </w:rPr>
        <w:t>[</w:t>
      </w:r>
      <w:r w:rsidR="00033F3A" w:rsidRPr="002F3404">
        <w:rPr>
          <w:highlight w:val="yellow"/>
        </w:rPr>
        <w:t>включая НДС</w:t>
      </w:r>
      <w:r w:rsidR="009008D5" w:rsidRPr="002F3404">
        <w:rPr>
          <w:b/>
          <w:color w:val="FF0000"/>
        </w:rPr>
        <w:t>]</w:t>
      </w:r>
      <w:r w:rsidR="005A3332" w:rsidRPr="002F3404">
        <w:rPr>
          <w:highlight w:val="yellow"/>
        </w:rPr>
        <w:t xml:space="preserve">, имеющую срок действия, истекающий не ранее конечного срока выполнения Работ, </w:t>
      </w:r>
      <w:r w:rsidR="005A3332" w:rsidRPr="002F3404">
        <w:rPr>
          <w:highlight w:val="yellow"/>
        </w:rPr>
        <w:lastRenderedPageBreak/>
        <w:t xml:space="preserve">плюс </w:t>
      </w:r>
      <w:r w:rsidR="009008D5" w:rsidRPr="002F3404">
        <w:rPr>
          <w:b/>
          <w:color w:val="FF0000"/>
        </w:rPr>
        <w:t>[</w:t>
      </w:r>
      <w:r w:rsidR="009008D5" w:rsidRPr="002F3404">
        <w:rPr>
          <w:highlight w:val="yellow"/>
        </w:rPr>
        <w:t>•</w:t>
      </w:r>
      <w:r w:rsidR="009008D5" w:rsidRPr="002F3404">
        <w:rPr>
          <w:b/>
          <w:color w:val="FF0000"/>
        </w:rPr>
        <w:t>]</w:t>
      </w:r>
      <w:r w:rsidR="005A3332" w:rsidRPr="002F3404">
        <w:rPr>
          <w:highlight w:val="yellow"/>
        </w:rPr>
        <w:t xml:space="preserve"> (</w:t>
      </w:r>
      <w:r w:rsidR="009008D5" w:rsidRPr="002F3404">
        <w:rPr>
          <w:b/>
          <w:color w:val="FF0000"/>
        </w:rPr>
        <w:t>[</w:t>
      </w:r>
      <w:r w:rsidR="009008D5" w:rsidRPr="002F3404">
        <w:rPr>
          <w:highlight w:val="yellow"/>
        </w:rPr>
        <w:t>•</w:t>
      </w:r>
      <w:r w:rsidR="009008D5" w:rsidRPr="002F3404">
        <w:rPr>
          <w:b/>
          <w:color w:val="FF0000"/>
        </w:rPr>
        <w:t>]</w:t>
      </w:r>
      <w:r w:rsidR="005A3332" w:rsidRPr="002F3404">
        <w:rPr>
          <w:highlight w:val="yellow"/>
        </w:rPr>
        <w:t>) рабочих дней.</w:t>
      </w:r>
      <w:r w:rsidR="005A3332" w:rsidRPr="002F3404">
        <w:rPr>
          <w:rStyle w:val="a9"/>
          <w:highlight w:val="yellow"/>
        </w:rPr>
        <w:t xml:space="preserve"> </w:t>
      </w:r>
      <w:r w:rsidR="005A3332" w:rsidRPr="002F3404">
        <w:rPr>
          <w:rStyle w:val="a9"/>
          <w:highlight w:val="yellow"/>
        </w:rPr>
        <w:footnoteReference w:id="23"/>
      </w:r>
    </w:p>
    <w:p w14:paraId="339BD49D" w14:textId="4D292626" w:rsidR="00B7544F" w:rsidRPr="002F3404" w:rsidRDefault="00B7544F" w:rsidP="00033F3A">
      <w:pPr>
        <w:ind w:firstLine="0"/>
        <w:rPr>
          <w:bCs/>
          <w:highlight w:val="yellow"/>
        </w:rPr>
      </w:pPr>
    </w:p>
    <w:p w14:paraId="192126F5" w14:textId="413D9A7B" w:rsidR="00B7544F" w:rsidRPr="002F3404" w:rsidRDefault="00B7544F" w:rsidP="00F22698">
      <w:pPr>
        <w:rPr>
          <w:bCs/>
          <w:highlight w:val="yellow"/>
        </w:rPr>
      </w:pPr>
      <w:r w:rsidRPr="002F3404">
        <w:rPr>
          <w:highlight w:val="yellow"/>
        </w:rPr>
        <w:t xml:space="preserve">Если </w:t>
      </w:r>
      <w:r w:rsidR="00CD76BD" w:rsidRPr="002F3404">
        <w:rPr>
          <w:highlight w:val="yellow"/>
        </w:rPr>
        <w:t xml:space="preserve">за </w:t>
      </w:r>
      <w:r w:rsidR="009008D5" w:rsidRPr="002F3404">
        <w:rPr>
          <w:b/>
          <w:color w:val="FF0000"/>
        </w:rPr>
        <w:t>[</w:t>
      </w:r>
      <w:r w:rsidR="009008D5" w:rsidRPr="002F3404">
        <w:rPr>
          <w:highlight w:val="yellow"/>
        </w:rPr>
        <w:t>•</w:t>
      </w:r>
      <w:r w:rsidR="009008D5" w:rsidRPr="002F3404">
        <w:rPr>
          <w:b/>
          <w:color w:val="FF0000"/>
        </w:rPr>
        <w:t>]</w:t>
      </w:r>
      <w:r w:rsidR="0068732D" w:rsidRPr="002F3404">
        <w:rPr>
          <w:highlight w:val="yellow"/>
        </w:rPr>
        <w:t xml:space="preserve"> </w:t>
      </w:r>
      <w:r w:rsidR="000C6F1A" w:rsidRPr="002F3404">
        <w:rPr>
          <w:highlight w:val="yellow"/>
        </w:rPr>
        <w:t>рабочих дней до окончания срока действия независимой гарантии</w:t>
      </w:r>
      <w:r w:rsidRPr="002F3404">
        <w:rPr>
          <w:highlight w:val="yellow"/>
        </w:rPr>
        <w:t xml:space="preserve">, </w:t>
      </w:r>
      <w:r w:rsidR="009008D5" w:rsidRPr="002F3404">
        <w:rPr>
          <w:b/>
          <w:color w:val="FF0000"/>
        </w:rPr>
        <w:t>[</w:t>
      </w:r>
      <w:r w:rsidR="00D13963" w:rsidRPr="002F3404">
        <w:rPr>
          <w:bCs/>
          <w:highlight w:val="yellow"/>
        </w:rPr>
        <w:t>последний</w:t>
      </w:r>
      <w:r w:rsidR="009008D5" w:rsidRPr="002F3404">
        <w:rPr>
          <w:b/>
          <w:bCs/>
          <w:color w:val="FF0000"/>
        </w:rPr>
        <w:t>]</w:t>
      </w:r>
      <w:r w:rsidR="00D13963" w:rsidRPr="002F3404">
        <w:rPr>
          <w:bCs/>
          <w:highlight w:val="yellow"/>
          <w:lang w:bidi="ru-RU"/>
        </w:rPr>
        <w:t xml:space="preserve"> Акт сдачи-приемки работ</w:t>
      </w:r>
      <w:r w:rsidR="00AE061B" w:rsidRPr="002F3404">
        <w:rPr>
          <w:highlight w:val="yellow"/>
        </w:rPr>
        <w:t xml:space="preserve"> </w:t>
      </w:r>
      <w:r w:rsidRPr="002F3404">
        <w:rPr>
          <w:highlight w:val="yellow"/>
        </w:rPr>
        <w:t>не будет подписан, независимая гарантия возврата авансового платежа, должна быть каждый раз переоформлена/продлена</w:t>
      </w:r>
      <w:r w:rsidR="0068732D" w:rsidRPr="002F3404">
        <w:rPr>
          <w:highlight w:val="yellow"/>
        </w:rPr>
        <w:t xml:space="preserve"> Подрядчиком не менее чем на </w:t>
      </w:r>
      <w:r w:rsidR="009008D5" w:rsidRPr="002F3404">
        <w:rPr>
          <w:b/>
          <w:color w:val="FF0000"/>
        </w:rPr>
        <w:t>[</w:t>
      </w:r>
      <w:r w:rsidR="009008D5" w:rsidRPr="002F3404">
        <w:rPr>
          <w:highlight w:val="yellow"/>
        </w:rPr>
        <w:t>•</w:t>
      </w:r>
      <w:r w:rsidR="009008D5" w:rsidRPr="002F3404">
        <w:rPr>
          <w:b/>
          <w:color w:val="FF0000"/>
        </w:rPr>
        <w:t>]</w:t>
      </w:r>
      <w:r w:rsidRPr="002F3404">
        <w:rPr>
          <w:highlight w:val="yellow"/>
        </w:rPr>
        <w:t xml:space="preserve"> рабочих дней на сумму полученного от Заказчика аванса, </w:t>
      </w:r>
      <w:r w:rsidRPr="002F3404">
        <w:rPr>
          <w:bCs/>
          <w:highlight w:val="yellow"/>
        </w:rPr>
        <w:t xml:space="preserve">за вычетом </w:t>
      </w:r>
      <w:r w:rsidR="00D13963" w:rsidRPr="002F3404">
        <w:rPr>
          <w:bCs/>
          <w:highlight w:val="yellow"/>
        </w:rPr>
        <w:t>зачтенных авансовых платежей.</w:t>
      </w:r>
    </w:p>
    <w:p w14:paraId="111086F9" w14:textId="77777777" w:rsidR="00033F3A" w:rsidRPr="002F3404" w:rsidRDefault="00033F3A" w:rsidP="00F22698">
      <w:pPr>
        <w:rPr>
          <w:highlight w:val="yellow"/>
        </w:rPr>
      </w:pPr>
    </w:p>
    <w:p w14:paraId="05F3B915" w14:textId="33973FDA" w:rsidR="007005CF" w:rsidRPr="002F3404" w:rsidRDefault="00B7544F" w:rsidP="00F22698">
      <w:pPr>
        <w:rPr>
          <w:bCs/>
        </w:rPr>
      </w:pPr>
      <w:r w:rsidRPr="002F3404">
        <w:rPr>
          <w:bCs/>
          <w:highlight w:val="yellow"/>
        </w:rPr>
        <w:t>Независимая гарантия возврата авансового платежа обеспечива</w:t>
      </w:r>
      <w:r w:rsidR="0020230D" w:rsidRPr="002F3404">
        <w:rPr>
          <w:bCs/>
          <w:highlight w:val="yellow"/>
        </w:rPr>
        <w:t>е</w:t>
      </w:r>
      <w:r w:rsidRPr="002F3404">
        <w:rPr>
          <w:bCs/>
          <w:highlight w:val="yellow"/>
        </w:rPr>
        <w:t xml:space="preserve">т надлежащее исполнение обязательств </w:t>
      </w:r>
      <w:r w:rsidRPr="002F3404">
        <w:rPr>
          <w:highlight w:val="yellow"/>
        </w:rPr>
        <w:t>П</w:t>
      </w:r>
      <w:r w:rsidRPr="002F3404">
        <w:rPr>
          <w:bCs/>
          <w:highlight w:val="yellow"/>
        </w:rPr>
        <w:t>одрядчиком по возврату аванса, уплате неустойки в связи с невозвратом/несвоевременным возвратом аванса</w:t>
      </w:r>
      <w:r w:rsidRPr="002F3404">
        <w:rPr>
          <w:highlight w:val="yellow"/>
        </w:rPr>
        <w:t xml:space="preserve"> П</w:t>
      </w:r>
      <w:r w:rsidRPr="002F3404">
        <w:rPr>
          <w:bCs/>
          <w:highlight w:val="yellow"/>
        </w:rPr>
        <w:t>одрядчиком.</w:t>
      </w:r>
      <w:r w:rsidR="009008D5" w:rsidRPr="002F3404">
        <w:rPr>
          <w:b/>
          <w:bCs/>
          <w:color w:val="FF0000"/>
        </w:rPr>
        <w:t>]</w:t>
      </w:r>
    </w:p>
    <w:p w14:paraId="23A5758E" w14:textId="52ED1CFA" w:rsidR="00C1235A" w:rsidRPr="002F3404" w:rsidRDefault="00C1235A" w:rsidP="00FD7069">
      <w:pPr>
        <w:ind w:firstLine="0"/>
        <w:rPr>
          <w:bCs/>
        </w:rPr>
      </w:pPr>
    </w:p>
    <w:p w14:paraId="0C93A328" w14:textId="77777777" w:rsidR="00AD1BE8" w:rsidRPr="002F3404" w:rsidRDefault="00AD1BE8" w:rsidP="0078421F">
      <w:pPr>
        <w:pStyle w:val="1"/>
        <w:numPr>
          <w:ilvl w:val="0"/>
          <w:numId w:val="3"/>
        </w:numPr>
        <w:spacing w:before="0" w:after="0"/>
        <w:ind w:left="0" w:right="140" w:firstLine="0"/>
      </w:pPr>
      <w:r w:rsidRPr="002F3404">
        <w:t>Сроки</w:t>
      </w:r>
    </w:p>
    <w:p w14:paraId="00D36D81" w14:textId="2ED68132" w:rsidR="00B42313" w:rsidRPr="002F3404" w:rsidRDefault="00AD1BE8" w:rsidP="0078421F">
      <w:pPr>
        <w:pStyle w:val="a6"/>
        <w:numPr>
          <w:ilvl w:val="1"/>
          <w:numId w:val="3"/>
        </w:numPr>
        <w:ind w:left="0" w:firstLine="709"/>
        <w:rPr>
          <w:i/>
        </w:rPr>
      </w:pPr>
      <w:bookmarkStart w:id="16" w:name="_Ref97022886"/>
      <w:r w:rsidRPr="002F3404">
        <w:rPr>
          <w:bCs/>
        </w:rPr>
        <w:t>Общий</w:t>
      </w:r>
      <w:r w:rsidRPr="002F3404">
        <w:t xml:space="preserve"> срок выполнения Работ по Договору установлен с </w:t>
      </w:r>
      <w:r w:rsidR="009008D5" w:rsidRPr="002F3404">
        <w:rPr>
          <w:b/>
          <w:color w:val="FF0000"/>
        </w:rPr>
        <w:t>[</w:t>
      </w:r>
      <w:r w:rsidR="009008D5" w:rsidRPr="002F3404">
        <w:t>•</w:t>
      </w:r>
      <w:r w:rsidR="009008D5" w:rsidRPr="002F3404">
        <w:rPr>
          <w:b/>
          <w:color w:val="FF0000"/>
        </w:rPr>
        <w:t>]</w:t>
      </w:r>
      <w:r w:rsidRPr="002F3404">
        <w:t xml:space="preserve"> </w:t>
      </w:r>
      <w:r w:rsidRPr="002F3404">
        <w:rPr>
          <w:i/>
        </w:rPr>
        <w:t>(дата начала выполнения Работ)</w:t>
      </w:r>
      <w:r w:rsidRPr="002F3404">
        <w:t xml:space="preserve"> до </w:t>
      </w:r>
      <w:r w:rsidR="009008D5" w:rsidRPr="002F3404">
        <w:rPr>
          <w:b/>
          <w:color w:val="FF0000"/>
        </w:rPr>
        <w:t>[</w:t>
      </w:r>
      <w:proofErr w:type="gramStart"/>
      <w:r w:rsidR="009008D5" w:rsidRPr="002F3404">
        <w:t>•</w:t>
      </w:r>
      <w:r w:rsidR="009008D5" w:rsidRPr="002F3404">
        <w:rPr>
          <w:b/>
          <w:color w:val="FF0000"/>
        </w:rPr>
        <w:t>]</w:t>
      </w:r>
      <w:r w:rsidRPr="00FD2121">
        <w:rPr>
          <w:b/>
          <w:color w:val="FF0000"/>
        </w:rPr>
        <w:t>_</w:t>
      </w:r>
      <w:proofErr w:type="gramEnd"/>
      <w:r w:rsidRPr="002F3404">
        <w:t xml:space="preserve"> </w:t>
      </w:r>
      <w:r w:rsidRPr="002F3404">
        <w:rPr>
          <w:i/>
        </w:rPr>
        <w:t>(дата завершения Работ)</w:t>
      </w:r>
      <w:r w:rsidRPr="002F3404">
        <w:t>.</w:t>
      </w:r>
      <w:bookmarkEnd w:id="16"/>
      <w:r w:rsidR="00DE1BF3" w:rsidRPr="002F3404">
        <w:t xml:space="preserve"> </w:t>
      </w:r>
      <w:r w:rsidRPr="002F3404">
        <w:t>Промежуточные сроки выполнения Работ определяются Календарным планом.</w:t>
      </w:r>
      <w:r w:rsidR="00E368C3" w:rsidRPr="002F3404">
        <w:t xml:space="preserve"> </w:t>
      </w:r>
    </w:p>
    <w:p w14:paraId="32DFC1C3" w14:textId="018906B8" w:rsidR="00232EA3" w:rsidRPr="002F3404" w:rsidRDefault="00FF324B" w:rsidP="0078421F">
      <w:pPr>
        <w:pStyle w:val="a6"/>
        <w:numPr>
          <w:ilvl w:val="1"/>
          <w:numId w:val="3"/>
        </w:numPr>
        <w:ind w:left="0" w:firstLine="709"/>
        <w:rPr>
          <w:i/>
        </w:rPr>
      </w:pPr>
      <w:r w:rsidRPr="002F3404">
        <w:t xml:space="preserve">Подрядчик вправе </w:t>
      </w:r>
      <w:r w:rsidR="00A42640" w:rsidRPr="002F3404">
        <w:t xml:space="preserve">с согласия Заказчика </w:t>
      </w:r>
      <w:r w:rsidRPr="002F3404">
        <w:t>выполнить Работы досрочно.</w:t>
      </w:r>
    </w:p>
    <w:p w14:paraId="4D19263D" w14:textId="77777777" w:rsidR="00156C80" w:rsidRPr="002F3404" w:rsidRDefault="00156C80" w:rsidP="00F22698"/>
    <w:p w14:paraId="28F85445" w14:textId="77777777" w:rsidR="000C27B3" w:rsidRPr="002F3404" w:rsidRDefault="000C27B3" w:rsidP="00F22698"/>
    <w:p w14:paraId="59C5A073" w14:textId="2C5B6497" w:rsidR="000C27B3" w:rsidRPr="002F3404" w:rsidRDefault="000C27B3" w:rsidP="0078421F">
      <w:pPr>
        <w:pStyle w:val="a6"/>
        <w:numPr>
          <w:ilvl w:val="1"/>
          <w:numId w:val="3"/>
        </w:numPr>
        <w:ind w:left="0" w:firstLine="709"/>
      </w:pPr>
      <w:r w:rsidRPr="002F3404">
        <w:t xml:space="preserve">Не позднее </w:t>
      </w:r>
      <w:r w:rsidR="00DE5686" w:rsidRPr="002F3404">
        <w:rPr>
          <w:b/>
          <w:color w:val="FF0000"/>
        </w:rPr>
        <w:t>[</w:t>
      </w:r>
      <w:r w:rsidR="00DE5686">
        <w:t>5 пяти</w:t>
      </w:r>
      <w:r w:rsidR="00DE5686" w:rsidRPr="002F3404">
        <w:t xml:space="preserve"> </w:t>
      </w:r>
      <w:r w:rsidRPr="002F3404">
        <w:t xml:space="preserve">рабочих дней до даты начала выполнения Работ по </w:t>
      </w:r>
      <w:r w:rsidR="00DE5686">
        <w:rPr>
          <w:b/>
          <w:color w:val="FF0000"/>
        </w:rPr>
        <w:t xml:space="preserve">ИИ.  </w:t>
      </w:r>
      <w:proofErr w:type="gramStart"/>
      <w:r w:rsidR="00DE5686">
        <w:rPr>
          <w:b/>
          <w:color w:val="FF0000"/>
        </w:rPr>
        <w:t>ПД,РД</w:t>
      </w:r>
      <w:proofErr w:type="gramEnd"/>
      <w:r w:rsidRPr="002F3404">
        <w:t>, предусмотренной Календарным планом</w:t>
      </w:r>
      <w:r w:rsidR="00C370BB" w:rsidRPr="002F3404">
        <w:t>,</w:t>
      </w:r>
      <w:r w:rsidRPr="002F3404">
        <w:t xml:space="preserve"> Подрядчик обязан разработать и представить Заказчику на согласование детализированный в </w:t>
      </w:r>
      <w:r w:rsidR="00C370BB" w:rsidRPr="002F3404">
        <w:t xml:space="preserve">отношении </w:t>
      </w:r>
      <w:r w:rsidR="00C370BB" w:rsidRPr="002F3404">
        <w:rPr>
          <w:highlight w:val="lightGray"/>
        </w:rPr>
        <w:t>Ч</w:t>
      </w:r>
      <w:r w:rsidRPr="002F3404">
        <w:rPr>
          <w:highlight w:val="lightGray"/>
        </w:rPr>
        <w:t>аст</w:t>
      </w:r>
      <w:r w:rsidR="00C370BB" w:rsidRPr="002F3404">
        <w:rPr>
          <w:highlight w:val="lightGray"/>
        </w:rPr>
        <w:t>ей</w:t>
      </w:r>
      <w:r w:rsidRPr="002F3404">
        <w:rPr>
          <w:highlight w:val="lightGray"/>
        </w:rPr>
        <w:t xml:space="preserve"> </w:t>
      </w:r>
      <w:r w:rsidR="00DE5686" w:rsidRPr="00DE5686">
        <w:rPr>
          <w:b/>
          <w:color w:val="FF0000"/>
        </w:rPr>
        <w:t>ИИ</w:t>
      </w:r>
      <w:r w:rsidR="00DE5686">
        <w:rPr>
          <w:b/>
          <w:color w:val="FF0000"/>
        </w:rPr>
        <w:t>,</w:t>
      </w:r>
      <w:r w:rsidR="00DE5686" w:rsidRPr="00DE5686">
        <w:rPr>
          <w:b/>
          <w:color w:val="FF0000"/>
        </w:rPr>
        <w:t xml:space="preserve"> ПД</w:t>
      </w:r>
      <w:r w:rsidR="00DE5686">
        <w:rPr>
          <w:b/>
          <w:color w:val="FF0000"/>
        </w:rPr>
        <w:t>,</w:t>
      </w:r>
      <w:r w:rsidR="00DE5686" w:rsidRPr="00DE5686">
        <w:rPr>
          <w:b/>
          <w:color w:val="FF0000"/>
        </w:rPr>
        <w:t>РД</w:t>
      </w:r>
      <w:r w:rsidR="00DE5686" w:rsidRPr="00DE5686" w:rsidDel="00DE5686">
        <w:rPr>
          <w:b/>
          <w:color w:val="FF0000"/>
        </w:rPr>
        <w:t xml:space="preserve"> </w:t>
      </w:r>
      <w:r w:rsidRPr="002F3404">
        <w:t xml:space="preserve">Календарный план, предусматривающий перечень, сроки и стоимость разрабатываемых </w:t>
      </w:r>
      <w:r w:rsidR="00DE5686" w:rsidRPr="00DE5686">
        <w:t>ИИ</w:t>
      </w:r>
      <w:r w:rsidR="00DE5686">
        <w:t>,</w:t>
      </w:r>
      <w:r w:rsidR="00DE5686" w:rsidRPr="00DE5686">
        <w:t xml:space="preserve">  ПД,РД</w:t>
      </w:r>
      <w:r w:rsidR="00C370BB" w:rsidRPr="002F3404">
        <w:rPr>
          <w:i/>
          <w:highlight w:val="lightGray"/>
        </w:rPr>
        <w:t>)</w:t>
      </w:r>
      <w:r w:rsidRPr="002F3404">
        <w:t xml:space="preserve">, а также подписанный Подрядчиком проект соответствующего дополнительного соглашения к Договору. </w:t>
      </w:r>
    </w:p>
    <w:p w14:paraId="0DA93D43" w14:textId="1DD1A480" w:rsidR="000C27B3" w:rsidRPr="002F3404" w:rsidRDefault="000C27B3" w:rsidP="000C27B3">
      <w:r w:rsidRPr="002F3404">
        <w:t xml:space="preserve">Общие сроки и стоимость работ </w:t>
      </w:r>
      <w:r w:rsidRPr="002F3404">
        <w:rPr>
          <w:highlight w:val="lightGray"/>
        </w:rPr>
        <w:t>по Частям</w:t>
      </w:r>
      <w:r w:rsidR="006918F3" w:rsidRPr="006918F3">
        <w:t xml:space="preserve"> ИИ</w:t>
      </w:r>
      <w:r w:rsidR="006918F3">
        <w:t>,</w:t>
      </w:r>
      <w:r w:rsidR="006918F3" w:rsidRPr="006918F3">
        <w:t xml:space="preserve"> </w:t>
      </w:r>
      <w:proofErr w:type="gramStart"/>
      <w:r w:rsidR="006918F3" w:rsidRPr="006918F3">
        <w:t>ПД,РД</w:t>
      </w:r>
      <w:proofErr w:type="gramEnd"/>
      <w:r w:rsidR="006918F3" w:rsidRPr="006918F3" w:rsidDel="006918F3">
        <w:rPr>
          <w:highlight w:val="lightGray"/>
        </w:rPr>
        <w:t xml:space="preserve"> </w:t>
      </w:r>
      <w:r w:rsidR="006918F3">
        <w:rPr>
          <w:highlight w:val="lightGray"/>
        </w:rPr>
        <w:t xml:space="preserve"> </w:t>
      </w:r>
      <w:r w:rsidRPr="002F3404">
        <w:t xml:space="preserve">не должна превышать сроки и стоимость работ по </w:t>
      </w:r>
      <w:r w:rsidR="006918F3" w:rsidRPr="006918F3">
        <w:rPr>
          <w:b/>
          <w:color w:val="FF0000"/>
        </w:rPr>
        <w:t>ИИ</w:t>
      </w:r>
      <w:r w:rsidR="006918F3">
        <w:rPr>
          <w:b/>
          <w:color w:val="FF0000"/>
        </w:rPr>
        <w:t>.</w:t>
      </w:r>
      <w:r w:rsidR="006918F3" w:rsidRPr="006918F3">
        <w:rPr>
          <w:b/>
          <w:color w:val="FF0000"/>
        </w:rPr>
        <w:t xml:space="preserve"> </w:t>
      </w:r>
      <w:proofErr w:type="gramStart"/>
      <w:r w:rsidR="006918F3" w:rsidRPr="006918F3">
        <w:rPr>
          <w:b/>
          <w:color w:val="FF0000"/>
        </w:rPr>
        <w:t>ПД,РД</w:t>
      </w:r>
      <w:proofErr w:type="gramEnd"/>
      <w:r w:rsidR="006918F3" w:rsidRPr="006918F3" w:rsidDel="006918F3">
        <w:rPr>
          <w:b/>
          <w:color w:val="FF0000"/>
        </w:rPr>
        <w:t xml:space="preserve"> </w:t>
      </w:r>
      <w:r w:rsidR="00C370BB" w:rsidRPr="002F3404">
        <w:t>в целом</w:t>
      </w:r>
      <w:r w:rsidRPr="002F3404">
        <w:t>, предусмотренные в Календарно</w:t>
      </w:r>
      <w:r w:rsidR="00C370BB" w:rsidRPr="002F3404">
        <w:t>м</w:t>
      </w:r>
      <w:r w:rsidRPr="002F3404">
        <w:t xml:space="preserve"> план</w:t>
      </w:r>
      <w:r w:rsidR="00C370BB" w:rsidRPr="002F3404">
        <w:t>е</w:t>
      </w:r>
      <w:r w:rsidRPr="002F3404">
        <w:t xml:space="preserve"> и Смет</w:t>
      </w:r>
      <w:r w:rsidR="00C370BB" w:rsidRPr="002F3404">
        <w:t>е</w:t>
      </w:r>
      <w:r w:rsidRPr="002F3404">
        <w:t xml:space="preserve">. </w:t>
      </w:r>
    </w:p>
    <w:p w14:paraId="309FF2E1" w14:textId="706463A7" w:rsidR="000C27B3" w:rsidRPr="002F3404" w:rsidRDefault="000C27B3" w:rsidP="000C27B3">
      <w:r w:rsidRPr="002F3404">
        <w:t xml:space="preserve">Заказчик в течение </w:t>
      </w:r>
      <w:r w:rsidR="006918F3">
        <w:t xml:space="preserve">5 </w:t>
      </w:r>
      <w:r w:rsidR="006918F3">
        <w:rPr>
          <w:b/>
          <w:color w:val="FF0000"/>
        </w:rPr>
        <w:t>пяти</w:t>
      </w:r>
      <w:r w:rsidR="006918F3" w:rsidRPr="00FD2121">
        <w:rPr>
          <w:b/>
          <w:color w:val="FF0000"/>
        </w:rPr>
        <w:t>_</w:t>
      </w:r>
      <w:r w:rsidR="006918F3" w:rsidRPr="002F3404">
        <w:t xml:space="preserve"> </w:t>
      </w:r>
      <w:r w:rsidRPr="002F3404">
        <w:t>рабочих дней с даты получения детализированного Календарного плана и проекта дополнительного соглашения при отсутствии замечаний согласовывает Календарный план, подписывает дополнительное соглашение и направляет один экземпляр Подрядчику, либо при наличии замечаний направляет их Подрядчику в указанный срок.</w:t>
      </w:r>
    </w:p>
    <w:p w14:paraId="03357CC8" w14:textId="4FBD1EE6" w:rsidR="000C27B3" w:rsidRPr="002F3404" w:rsidRDefault="000C27B3" w:rsidP="000C27B3">
      <w:r w:rsidRPr="002F3404">
        <w:t xml:space="preserve">Подрядчик обязан устранить замечания в срок не более </w:t>
      </w:r>
      <w:r w:rsidR="00EB5A74">
        <w:t>3</w:t>
      </w:r>
      <w:r w:rsidR="00EB5A74">
        <w:rPr>
          <w:b/>
          <w:color w:val="FF0000"/>
        </w:rPr>
        <w:t xml:space="preserve"> трех</w:t>
      </w:r>
      <w:r w:rsidR="00EB5A74" w:rsidRPr="002F3404">
        <w:t xml:space="preserve"> </w:t>
      </w:r>
      <w:r w:rsidRPr="002F3404">
        <w:t>рабочих дн</w:t>
      </w:r>
      <w:r w:rsidR="00ED4018" w:rsidRPr="002F3404">
        <w:t>ей</w:t>
      </w:r>
      <w:r w:rsidRPr="002F3404">
        <w:t xml:space="preserve"> с даты их получения и представить на повторное рассмотрение.</w:t>
      </w:r>
    </w:p>
    <w:p w14:paraId="3600AC5F" w14:textId="7CD36D67" w:rsidR="000C27B3" w:rsidRPr="002F3404" w:rsidRDefault="000C27B3" w:rsidP="000C27B3">
      <w:r w:rsidRPr="002F3404">
        <w:t>Согласование детализированного Календарного плана и заключение Сторонами предусмотренного настоящим пунктом дополнительного соглашения не влияет на сроки выполнения Подрядчиком Работ по Договору.</w:t>
      </w:r>
    </w:p>
    <w:p w14:paraId="52E17654" w14:textId="386EB773" w:rsidR="000C27B3" w:rsidRPr="002F3404" w:rsidRDefault="000C27B3" w:rsidP="000C27B3">
      <w:r w:rsidRPr="002F3404">
        <w:t xml:space="preserve">В случае непредставления Подрядчиком детализированного Календарного плана и проекта соответствующего дополнительного соглашения к Договору в установленные настоящим пунктом сроки, Заказчик вправе отказаться от исполнения Договора в части работ по разработке </w:t>
      </w:r>
      <w:r w:rsidR="00FE1A9A" w:rsidRPr="00FE1A9A">
        <w:rPr>
          <w:b/>
          <w:color w:val="FF0000"/>
        </w:rPr>
        <w:t>ИИ</w:t>
      </w:r>
      <w:r w:rsidR="00FE1A9A">
        <w:rPr>
          <w:b/>
          <w:color w:val="FF0000"/>
        </w:rPr>
        <w:t>,</w:t>
      </w:r>
      <w:r w:rsidR="00FE1A9A" w:rsidRPr="00FE1A9A">
        <w:rPr>
          <w:b/>
          <w:color w:val="FF0000"/>
        </w:rPr>
        <w:t xml:space="preserve"> </w:t>
      </w:r>
      <w:proofErr w:type="gramStart"/>
      <w:r w:rsidR="00FE1A9A" w:rsidRPr="00FE1A9A">
        <w:rPr>
          <w:b/>
          <w:color w:val="FF0000"/>
        </w:rPr>
        <w:t>ПД,РД</w:t>
      </w:r>
      <w:proofErr w:type="gramEnd"/>
      <w:r w:rsidR="00FE1A9A" w:rsidRPr="00FE1A9A" w:rsidDel="00FE1A9A">
        <w:rPr>
          <w:b/>
          <w:color w:val="FF0000"/>
        </w:rPr>
        <w:t xml:space="preserve"> </w:t>
      </w:r>
      <w:r w:rsidRPr="002F3404">
        <w:t xml:space="preserve">без компенсации Подрядчику убытков или отказаться от порядка приемки и оплаты </w:t>
      </w:r>
      <w:r w:rsidR="00FE1A9A" w:rsidRPr="00FE1A9A">
        <w:rPr>
          <w:b/>
          <w:color w:val="FF0000"/>
        </w:rPr>
        <w:t>ИИ и ПД,РД</w:t>
      </w:r>
      <w:r w:rsidR="00FE1A9A" w:rsidRPr="00FE1A9A" w:rsidDel="00FE1A9A">
        <w:rPr>
          <w:b/>
          <w:color w:val="FF0000"/>
        </w:rPr>
        <w:t xml:space="preserve"> </w:t>
      </w:r>
      <w:r w:rsidR="00ED4018" w:rsidRPr="002F3404">
        <w:t>по частям</w:t>
      </w:r>
      <w:r w:rsidR="00D75BC9" w:rsidRPr="002F3404">
        <w:t>.</w:t>
      </w:r>
    </w:p>
    <w:p w14:paraId="2E855FBD" w14:textId="77777777" w:rsidR="000C27B3" w:rsidRPr="002F3404" w:rsidRDefault="000C27B3" w:rsidP="00F22698"/>
    <w:p w14:paraId="4DB6ACBA" w14:textId="0A8094E4" w:rsidR="000A48F5" w:rsidRPr="002F3404" w:rsidRDefault="000A48F5" w:rsidP="0078421F">
      <w:pPr>
        <w:pStyle w:val="a6"/>
        <w:numPr>
          <w:ilvl w:val="1"/>
          <w:numId w:val="3"/>
        </w:numPr>
        <w:ind w:left="0" w:firstLine="709"/>
        <w:rPr>
          <w:b/>
        </w:rPr>
      </w:pPr>
      <w:bookmarkStart w:id="17" w:name="_Ref97021723"/>
      <w:r w:rsidRPr="002F3404">
        <w:t>В ходе выполнения Работ</w:t>
      </w:r>
      <w:r w:rsidR="003E031C" w:rsidRPr="002F3404">
        <w:t xml:space="preserve"> </w:t>
      </w:r>
      <w:r w:rsidRPr="002F3404">
        <w:t xml:space="preserve">Подрядчик организовывает календарно-сетевое планирование и контроль выполнения Работ по Договору в соответствии с Приложением </w:t>
      </w:r>
      <w:r w:rsidR="005A18F9" w:rsidRPr="002F3404">
        <w:t>«Требования по осуществлению календарно-сетевого планирования и отчетности»</w:t>
      </w:r>
      <w:r w:rsidRPr="002F3404">
        <w:t>.</w:t>
      </w:r>
      <w:bookmarkEnd w:id="17"/>
    </w:p>
    <w:p w14:paraId="740D37F4" w14:textId="617B771B" w:rsidR="00AD1BE8" w:rsidRPr="002F3404" w:rsidRDefault="00AD1BE8" w:rsidP="00D56BB9">
      <w:r w:rsidRPr="002F3404">
        <w:t xml:space="preserve">Подрядчик обязан в течение </w:t>
      </w:r>
      <w:r w:rsidR="006A2AA0">
        <w:rPr>
          <w:b/>
          <w:color w:val="FF0000"/>
        </w:rPr>
        <w:t>5 пяти</w:t>
      </w:r>
      <w:r w:rsidR="006A2AA0" w:rsidRPr="002F3404">
        <w:t xml:space="preserve"> </w:t>
      </w:r>
      <w:r w:rsidRPr="002F3404">
        <w:t xml:space="preserve">календарных дней с </w:t>
      </w:r>
      <w:r w:rsidR="007054DB" w:rsidRPr="002F3404">
        <w:t xml:space="preserve">даты подписания </w:t>
      </w:r>
      <w:r w:rsidRPr="002F3404">
        <w:t xml:space="preserve">Договора на основании Календарного плана разработать и представить Заказчику на согласование </w:t>
      </w:r>
      <w:r w:rsidRPr="002F3404">
        <w:lastRenderedPageBreak/>
        <w:t xml:space="preserve">Детальный календарно-сетевой график в соответствии с </w:t>
      </w:r>
      <w:r w:rsidR="005712C8" w:rsidRPr="002F3404">
        <w:t>Приложением «</w:t>
      </w:r>
      <w:r w:rsidR="00596E41" w:rsidRPr="002F3404">
        <w:t>Требованиями по осуществлению календарно-сетевого планирования и отчетности</w:t>
      </w:r>
      <w:r w:rsidR="005712C8" w:rsidRPr="002F3404">
        <w:t>»</w:t>
      </w:r>
      <w:r w:rsidRPr="002F3404">
        <w:t>.</w:t>
      </w:r>
    </w:p>
    <w:p w14:paraId="3A288A6C" w14:textId="6E946822" w:rsidR="00014D3B" w:rsidRPr="002F3404" w:rsidRDefault="00AD1BE8" w:rsidP="00F22698">
      <w:r w:rsidRPr="002F3404">
        <w:t xml:space="preserve">Сроки и порядок разработки, актуализации и контроля исполнения графиков выполнения работ и ресурсных графиков, подготовки плановых заданий, формирования регулярной отчетности о ходе выполнения Работ по Договору определяются в </w:t>
      </w:r>
      <w:r w:rsidR="00B42313" w:rsidRPr="002F3404">
        <w:t>Приложении «Требования по осуществлению календарно-сетевого планирования и отчетности»</w:t>
      </w:r>
      <w:r w:rsidRPr="002F3404">
        <w:t>.</w:t>
      </w:r>
      <w:r w:rsidR="00014D3B" w:rsidRPr="002F3404">
        <w:t xml:space="preserve"> Заказчик вправе по своему усмотрению дополнять форматы планов и отчетов</w:t>
      </w:r>
      <w:r w:rsidR="000A48F5" w:rsidRPr="002F3404">
        <w:t xml:space="preserve">, предусмотренных </w:t>
      </w:r>
      <w:r w:rsidR="00014D3B" w:rsidRPr="002F3404">
        <w:t>Приложение</w:t>
      </w:r>
      <w:r w:rsidR="000A48F5" w:rsidRPr="002F3404">
        <w:t>м</w:t>
      </w:r>
      <w:r w:rsidR="0072165A" w:rsidRPr="002F3404">
        <w:t xml:space="preserve"> «Требования по осуществлению календарно-сетевого планирования и отчетности»</w:t>
      </w:r>
      <w:r w:rsidR="000A48F5" w:rsidRPr="002F3404">
        <w:t>,</w:t>
      </w:r>
      <w:r w:rsidR="00014D3B" w:rsidRPr="002F3404">
        <w:t xml:space="preserve"> необходимой информацией или уточнять периодичность предоставления любого плана или отчета, предварительно уведомив </w:t>
      </w:r>
      <w:r w:rsidR="004526CB" w:rsidRPr="002F3404">
        <w:t>Подрядчика</w:t>
      </w:r>
      <w:r w:rsidR="00014D3B" w:rsidRPr="002F3404">
        <w:t xml:space="preserve"> о предстоящих изменениях не позднее, чем за </w:t>
      </w:r>
      <w:r w:rsidR="00FB5ED3">
        <w:rPr>
          <w:b/>
          <w:color w:val="FF0000"/>
        </w:rPr>
        <w:t xml:space="preserve">10 </w:t>
      </w:r>
      <w:r w:rsidR="00FB5ED3">
        <w:t>десять</w:t>
      </w:r>
      <w:r w:rsidR="00014D3B" w:rsidRPr="002F3404">
        <w:t xml:space="preserve"> календарных дней до даты предоставления документа.</w:t>
      </w:r>
    </w:p>
    <w:p w14:paraId="40531199" w14:textId="4E6BCA73" w:rsidR="00AD1BE8" w:rsidRPr="002F3404" w:rsidRDefault="00AD1BE8" w:rsidP="00F22698">
      <w:r w:rsidRPr="002F3404">
        <w:t>Детальный календарно-сетевой график и иные графики, согласно Приложению</w:t>
      </w:r>
      <w:r w:rsidR="0008575B" w:rsidRPr="002F3404">
        <w:t xml:space="preserve"> «Требования по осуществлению календарно-сетевого планирования и отчетности»</w:t>
      </w:r>
      <w:r w:rsidRPr="002F3404">
        <w:t>, разрабатываются с целью контроля Заказчика за выполнением Подрядчиком Работ и ни при каких обстоятельствах не направлены на какое-либо изменение сроков выполнения Работ, установленных Договором, Календарным планом, и не освобождают Подрядчика от ответственности за нарушение сроков, установленных Договором, Календарным планом.</w:t>
      </w:r>
    </w:p>
    <w:p w14:paraId="4DD6F58B" w14:textId="77777777" w:rsidR="00F324BF" w:rsidRPr="002F3404" w:rsidRDefault="00F324BF" w:rsidP="00F22698"/>
    <w:p w14:paraId="3AD6B42F" w14:textId="77777777" w:rsidR="00C80CA0" w:rsidRPr="002F3404" w:rsidRDefault="00C80CA0" w:rsidP="00F22698"/>
    <w:p w14:paraId="4CB11D20" w14:textId="039296C5" w:rsidR="00C80CA0" w:rsidRPr="002F3404" w:rsidRDefault="00C80CA0" w:rsidP="0078421F">
      <w:pPr>
        <w:pStyle w:val="a6"/>
        <w:numPr>
          <w:ilvl w:val="1"/>
          <w:numId w:val="3"/>
        </w:numPr>
        <w:ind w:left="0" w:firstLine="709"/>
      </w:pPr>
      <w:r w:rsidRPr="002F3404">
        <w:t xml:space="preserve">По результату разработки Подрядчиком каждого вида </w:t>
      </w:r>
      <w:r w:rsidRPr="002F3404">
        <w:rPr>
          <w:iCs/>
          <w:lang w:bidi="ru-RU"/>
        </w:rPr>
        <w:t>Документации</w:t>
      </w:r>
      <w:r w:rsidRPr="002F3404">
        <w:t xml:space="preserve">, предусмотренного </w:t>
      </w:r>
      <w:proofErr w:type="gramStart"/>
      <w:r w:rsidRPr="002F3404">
        <w:t>Календарным планом</w:t>
      </w:r>
      <w:proofErr w:type="gramEnd"/>
      <w:r w:rsidRPr="002F3404">
        <w:t xml:space="preserve"> Подрядчик выполняет дальнейшие работы только на основании уведомления Подрядчика. </w:t>
      </w:r>
    </w:p>
    <w:p w14:paraId="6694404D" w14:textId="2D6C32DB" w:rsidR="00C80CA0" w:rsidRPr="002F3404" w:rsidRDefault="00C80CA0" w:rsidP="00F22698">
      <w:r w:rsidRPr="002F3404">
        <w:t xml:space="preserve">Заказчик обязан направить Подрядчику уведомление о продолжении работ в течение </w:t>
      </w:r>
      <w:r w:rsidR="008C1EB7">
        <w:rPr>
          <w:b/>
          <w:color w:val="FF0000"/>
        </w:rPr>
        <w:t>5</w:t>
      </w:r>
      <w:r w:rsidR="008C1EB7">
        <w:t xml:space="preserve"> пяти</w:t>
      </w:r>
      <w:r w:rsidR="008C1EB7" w:rsidRPr="002F3404">
        <w:t xml:space="preserve"> </w:t>
      </w:r>
      <w:r w:rsidRPr="002F3404">
        <w:t xml:space="preserve">календарных дней с даты </w:t>
      </w:r>
      <w:r w:rsidR="009008D5" w:rsidRPr="002F3404">
        <w:rPr>
          <w:b/>
          <w:color w:val="FF0000"/>
        </w:rPr>
        <w:t>[</w:t>
      </w:r>
      <w:proofErr w:type="gramStart"/>
      <w:r w:rsidR="009008D5" w:rsidRPr="002F3404">
        <w:t>•</w:t>
      </w:r>
      <w:r w:rsidR="009008D5" w:rsidRPr="002F3404">
        <w:rPr>
          <w:b/>
          <w:color w:val="FF0000"/>
        </w:rPr>
        <w:t>]</w:t>
      </w:r>
      <w:r w:rsidRPr="002F3404">
        <w:t>(</w:t>
      </w:r>
      <w:proofErr w:type="gramEnd"/>
      <w:r w:rsidRPr="002F3404">
        <w:t xml:space="preserve">указать событие, от которого будет отсчитывать срок для направления уведомления) </w:t>
      </w:r>
    </w:p>
    <w:p w14:paraId="05CB37B6" w14:textId="1AD6A475" w:rsidR="0015655F" w:rsidRPr="002F3404" w:rsidRDefault="0015655F" w:rsidP="0015655F">
      <w:r w:rsidRPr="002F3404">
        <w:t>Отсутствие уведомления Заказчика по истечении указанного в настоящем пункте срока не означает его согласие на начало выполнения указанных работ.</w:t>
      </w:r>
      <w:r w:rsidR="00D92451" w:rsidRPr="002F3404">
        <w:t xml:space="preserve"> Какие-либо убытки Подрядчика, вызванные отсутствием уведомления Заказчика, возмещению не подлежат.</w:t>
      </w:r>
    </w:p>
    <w:p w14:paraId="0015305F" w14:textId="6AE27F49" w:rsidR="0075272F" w:rsidRPr="002F3404" w:rsidRDefault="0075272F" w:rsidP="00F22698">
      <w:r w:rsidRPr="002F3404">
        <w:t>В случае просрочки направл</w:t>
      </w:r>
      <w:r w:rsidR="00722EC9" w:rsidRPr="002F3404">
        <w:t xml:space="preserve">ения уведомления, указанного в </w:t>
      </w:r>
      <w:r w:rsidRPr="002F3404">
        <w:t>настояще</w:t>
      </w:r>
      <w:r w:rsidR="00722EC9" w:rsidRPr="002F3404">
        <w:t>м пункте</w:t>
      </w:r>
      <w:r w:rsidRPr="002F3404">
        <w:t xml:space="preserve">, Подрядчик вправе перенести конечный </w:t>
      </w:r>
      <w:proofErr w:type="gramStart"/>
      <w:r w:rsidRPr="002F3404">
        <w:t>срок ,</w:t>
      </w:r>
      <w:proofErr w:type="gramEnd"/>
      <w:r w:rsidRPr="002F3404">
        <w:t xml:space="preserve"> а также промежуточные сроки выполнения последующих Работ по Договору на срок допущенной Заказчиком просрочки </w:t>
      </w:r>
      <w:r w:rsidR="009008D5" w:rsidRPr="002F3404">
        <w:rPr>
          <w:b/>
          <w:color w:val="FF0000"/>
        </w:rPr>
        <w:t>[</w:t>
      </w:r>
      <w:r w:rsidRPr="002F3404">
        <w:t>путем подписания Сторонами дополнительного соглашения.</w:t>
      </w:r>
    </w:p>
    <w:p w14:paraId="47ED580B" w14:textId="77777777" w:rsidR="00F324BF" w:rsidRPr="002F3404" w:rsidRDefault="00F324BF" w:rsidP="00F22698"/>
    <w:p w14:paraId="77578C4A" w14:textId="77777777" w:rsidR="006F7B6D" w:rsidRPr="002F3404" w:rsidRDefault="006F7B6D" w:rsidP="0078421F">
      <w:pPr>
        <w:pStyle w:val="1"/>
        <w:numPr>
          <w:ilvl w:val="0"/>
          <w:numId w:val="3"/>
        </w:numPr>
        <w:spacing w:before="0" w:after="0"/>
        <w:ind w:left="0" w:right="140" w:firstLine="0"/>
      </w:pPr>
      <w:r w:rsidRPr="002F3404">
        <w:t>Порядок выполнения Работ</w:t>
      </w:r>
    </w:p>
    <w:p w14:paraId="74ADE8BE" w14:textId="77777777" w:rsidR="002A4F7B" w:rsidRPr="002F3404" w:rsidRDefault="00131D77" w:rsidP="0078421F">
      <w:pPr>
        <w:pStyle w:val="a6"/>
        <w:numPr>
          <w:ilvl w:val="1"/>
          <w:numId w:val="3"/>
        </w:numPr>
        <w:ind w:left="0" w:firstLine="709"/>
        <w:rPr>
          <w:b/>
        </w:rPr>
      </w:pPr>
      <w:bookmarkStart w:id="18" w:name="_Общие_положения"/>
      <w:bookmarkEnd w:id="18"/>
      <w:r w:rsidRPr="002F3404">
        <w:rPr>
          <w:b/>
        </w:rPr>
        <w:t>Общие положения</w:t>
      </w:r>
    </w:p>
    <w:p w14:paraId="4EC6B696" w14:textId="5F586463" w:rsidR="00513345" w:rsidRPr="002F3404" w:rsidRDefault="007054DB" w:rsidP="0078421F">
      <w:pPr>
        <w:pStyle w:val="a6"/>
        <w:numPr>
          <w:ilvl w:val="2"/>
          <w:numId w:val="3"/>
        </w:numPr>
        <w:ind w:left="0" w:firstLine="709"/>
      </w:pPr>
      <w:r w:rsidRPr="002F3404">
        <w:rPr>
          <w:rFonts w:eastAsia="Times New Roman"/>
        </w:rPr>
        <w:t xml:space="preserve">Подрядчик </w:t>
      </w:r>
      <w:r w:rsidRPr="002F3404">
        <w:t xml:space="preserve">по требованию Заказчика обязан письменно сообщать о ходе исполнения обязательств по Договору, представлять документы, справки, пояснения. Указанные сведения предоставляются </w:t>
      </w:r>
      <w:r w:rsidRPr="002F3404">
        <w:rPr>
          <w:rFonts w:eastAsia="Times New Roman"/>
        </w:rPr>
        <w:t>Подрядчиком</w:t>
      </w:r>
      <w:r w:rsidRPr="002F3404">
        <w:t xml:space="preserve">, если иное не установлено </w:t>
      </w:r>
      <w:r w:rsidR="00690C5C" w:rsidRPr="002F3404">
        <w:t>в требовании</w:t>
      </w:r>
      <w:r w:rsidRPr="002F3404">
        <w:t xml:space="preserve"> Заказчика, не позднее </w:t>
      </w:r>
      <w:r w:rsidR="00B46161" w:rsidRPr="002F3404">
        <w:t>5</w:t>
      </w:r>
      <w:r w:rsidRPr="002F3404">
        <w:t xml:space="preserve"> рабочих дней с момента предъявления Заказчиком письменного требования.</w:t>
      </w:r>
    </w:p>
    <w:p w14:paraId="3857722F" w14:textId="422ECF42" w:rsidR="000426D2" w:rsidRPr="002F3404" w:rsidRDefault="000426D2" w:rsidP="0078421F">
      <w:pPr>
        <w:pStyle w:val="a6"/>
        <w:numPr>
          <w:ilvl w:val="2"/>
          <w:numId w:val="3"/>
        </w:numPr>
        <w:ind w:left="0" w:firstLine="709"/>
      </w:pPr>
      <w:r w:rsidRPr="002F3404">
        <w:rPr>
          <w:rFonts w:eastAsia="Times New Roman"/>
        </w:rPr>
        <w:t xml:space="preserve">Подрядчик обязан письменно уведомить Заказчика в течение </w:t>
      </w:r>
      <w:r w:rsidR="00E2570A" w:rsidRPr="002F3404">
        <w:rPr>
          <w:rFonts w:eastAsia="Times New Roman"/>
        </w:rPr>
        <w:t>2</w:t>
      </w:r>
      <w:r w:rsidRPr="002F3404">
        <w:rPr>
          <w:rFonts w:eastAsia="Times New Roman"/>
        </w:rPr>
        <w:t xml:space="preserve"> рабочих дней с момента обнаружения об обстоятельствах, которые создают невозможность завершения в срок Работ по Договору, определяемый Календарным планом и Детальным календарно-сетевым графиком. С уведомлением Подрядчик предоставляет план мероприятий по ликвидации отставаний и вхождению в Календарны</w:t>
      </w:r>
      <w:r w:rsidR="00A55E51" w:rsidRPr="002F3404">
        <w:rPr>
          <w:rFonts w:eastAsia="Times New Roman"/>
        </w:rPr>
        <w:t>й</w:t>
      </w:r>
      <w:r w:rsidRPr="002F3404">
        <w:rPr>
          <w:rFonts w:eastAsia="Times New Roman"/>
        </w:rPr>
        <w:t xml:space="preserve"> план в случае фактического отклонения выполнения Работ от сроков, указанных в Договоре, а также в Календарном плане и в утвержденном Детальном календарно-сетевом графике.</w:t>
      </w:r>
    </w:p>
    <w:p w14:paraId="0DC438D0" w14:textId="5C7B9BD9" w:rsidR="000426D2" w:rsidRPr="002F3404" w:rsidRDefault="007B679A" w:rsidP="00453C5F">
      <w:pPr>
        <w:pStyle w:val="a6"/>
        <w:numPr>
          <w:ilvl w:val="2"/>
          <w:numId w:val="3"/>
        </w:numPr>
        <w:ind w:left="0" w:firstLine="709"/>
        <w:rPr>
          <w:bCs/>
        </w:rPr>
      </w:pPr>
      <w:r w:rsidRPr="002F3404">
        <w:rPr>
          <w:rFonts w:eastAsia="Times New Roman"/>
        </w:rPr>
        <w:t xml:space="preserve">Подрядчик </w:t>
      </w:r>
      <w:r w:rsidR="00E84FF6" w:rsidRPr="002F3404">
        <w:rPr>
          <w:rFonts w:eastAsia="Times New Roman"/>
        </w:rPr>
        <w:t xml:space="preserve">вправе </w:t>
      </w:r>
      <w:r w:rsidR="00E84FF6" w:rsidRPr="002F3404">
        <w:rPr>
          <w:bCs/>
        </w:rPr>
        <w:t>приостановить</w:t>
      </w:r>
      <w:r w:rsidR="000426D2" w:rsidRPr="002F3404">
        <w:rPr>
          <w:bCs/>
        </w:rPr>
        <w:t xml:space="preserve"> выполнение начатых </w:t>
      </w:r>
      <w:r w:rsidRPr="002F3404">
        <w:rPr>
          <w:bCs/>
        </w:rPr>
        <w:t>Р</w:t>
      </w:r>
      <w:r w:rsidR="000426D2" w:rsidRPr="002F3404">
        <w:rPr>
          <w:bCs/>
        </w:rPr>
        <w:t xml:space="preserve">абот в случаях выявления непригодных полученных от Заказчика </w:t>
      </w:r>
      <w:r w:rsidR="00526188" w:rsidRPr="002F3404">
        <w:rPr>
          <w:bCs/>
        </w:rPr>
        <w:t>И</w:t>
      </w:r>
      <w:r w:rsidR="00E84FF6" w:rsidRPr="002F3404">
        <w:rPr>
          <w:bCs/>
        </w:rPr>
        <w:t xml:space="preserve">сходных данных </w:t>
      </w:r>
      <w:r w:rsidR="0041541C" w:rsidRPr="002F3404">
        <w:t>(подготовленных не Подрядчиком)</w:t>
      </w:r>
      <w:r w:rsidR="000426D2" w:rsidRPr="002F3404">
        <w:rPr>
          <w:bCs/>
        </w:rPr>
        <w:t xml:space="preserve">, указаний о способе выполнения </w:t>
      </w:r>
      <w:r w:rsidRPr="002F3404">
        <w:rPr>
          <w:bCs/>
        </w:rPr>
        <w:t>Р</w:t>
      </w:r>
      <w:r w:rsidR="000426D2" w:rsidRPr="002F3404">
        <w:rPr>
          <w:bCs/>
        </w:rPr>
        <w:t xml:space="preserve">абот, задержки Заказчиком исполнения иных своих </w:t>
      </w:r>
      <w:r w:rsidR="004B42A9" w:rsidRPr="002F3404">
        <w:rPr>
          <w:bCs/>
        </w:rPr>
        <w:t xml:space="preserve">встречных </w:t>
      </w:r>
      <w:r w:rsidR="000426D2" w:rsidRPr="002F3404">
        <w:rPr>
          <w:bCs/>
        </w:rPr>
        <w:t xml:space="preserve">обязанностей, когда это </w:t>
      </w:r>
      <w:r w:rsidR="003432CD" w:rsidRPr="002F3404">
        <w:rPr>
          <w:bCs/>
        </w:rPr>
        <w:t xml:space="preserve">приводит к невозможности выполнения </w:t>
      </w:r>
      <w:r w:rsidR="003432CD" w:rsidRPr="002F3404">
        <w:rPr>
          <w:bCs/>
        </w:rPr>
        <w:lastRenderedPageBreak/>
        <w:t>Подрядчиком Работ</w:t>
      </w:r>
      <w:r w:rsidR="000426D2" w:rsidRPr="002F3404">
        <w:rPr>
          <w:bCs/>
        </w:rPr>
        <w:t xml:space="preserve">. </w:t>
      </w:r>
      <w:r w:rsidR="00B163EE" w:rsidRPr="002F3404">
        <w:rPr>
          <w:bCs/>
        </w:rPr>
        <w:t xml:space="preserve">Работы, не затронутые указанными обстоятельствами, Подрядчик не вправе приостанавливать. </w:t>
      </w:r>
      <w:r w:rsidR="000426D2" w:rsidRPr="002F3404">
        <w:rPr>
          <w:bCs/>
        </w:rPr>
        <w:t xml:space="preserve">Приостановка </w:t>
      </w:r>
      <w:r w:rsidRPr="002F3404">
        <w:rPr>
          <w:bCs/>
        </w:rPr>
        <w:t>Р</w:t>
      </w:r>
      <w:r w:rsidR="000426D2" w:rsidRPr="002F3404">
        <w:rPr>
          <w:bCs/>
        </w:rPr>
        <w:t xml:space="preserve">абот </w:t>
      </w:r>
      <w:r w:rsidRPr="002F3404">
        <w:rPr>
          <w:rFonts w:eastAsia="Times New Roman"/>
        </w:rPr>
        <w:t xml:space="preserve">Подрядчиком </w:t>
      </w:r>
      <w:r w:rsidR="000426D2" w:rsidRPr="002F3404">
        <w:rPr>
          <w:bCs/>
        </w:rPr>
        <w:t xml:space="preserve">возможна только при условии предварительного письменного уведомления об этом Заказчика и не устранения Заказчиком указанных в уведомлении нарушений в установленный Заказчиком срок. Уведомление </w:t>
      </w:r>
      <w:r w:rsidRPr="002F3404">
        <w:rPr>
          <w:rFonts w:eastAsia="Times New Roman"/>
        </w:rPr>
        <w:t xml:space="preserve">Подрядчика </w:t>
      </w:r>
      <w:r w:rsidR="000426D2" w:rsidRPr="002F3404">
        <w:rPr>
          <w:bCs/>
        </w:rPr>
        <w:t xml:space="preserve">должно содержать мотивированные основания такой приостановки и перечень причин, по которым </w:t>
      </w:r>
      <w:r w:rsidRPr="002F3404">
        <w:rPr>
          <w:bCs/>
        </w:rPr>
        <w:t>Р</w:t>
      </w:r>
      <w:r w:rsidR="000426D2" w:rsidRPr="002F3404">
        <w:rPr>
          <w:bCs/>
        </w:rPr>
        <w:t xml:space="preserve">аботы не могут быть дальше продолжены. Уведомление Заказчику о приостановке </w:t>
      </w:r>
      <w:r w:rsidRPr="002F3404">
        <w:rPr>
          <w:bCs/>
        </w:rPr>
        <w:t>Р</w:t>
      </w:r>
      <w:r w:rsidR="000426D2" w:rsidRPr="002F3404">
        <w:rPr>
          <w:bCs/>
        </w:rPr>
        <w:t>абот должно быть передано</w:t>
      </w:r>
      <w:r w:rsidR="0079071E" w:rsidRPr="002F3404">
        <w:rPr>
          <w:bCs/>
        </w:rPr>
        <w:t xml:space="preserve"> не позднее чем за </w:t>
      </w:r>
      <w:proofErr w:type="gramStart"/>
      <w:r w:rsidR="0079071E" w:rsidRPr="002F3404">
        <w:rPr>
          <w:bCs/>
        </w:rPr>
        <w:t xml:space="preserve">20 </w:t>
      </w:r>
      <w:r w:rsidR="000426D2" w:rsidRPr="002F3404">
        <w:rPr>
          <w:bCs/>
        </w:rPr>
        <w:t xml:space="preserve"> рабочих</w:t>
      </w:r>
      <w:proofErr w:type="gramEnd"/>
      <w:r w:rsidR="000426D2" w:rsidRPr="002F3404">
        <w:rPr>
          <w:bCs/>
        </w:rPr>
        <w:t xml:space="preserve"> дней до планируемой даты приостановки.</w:t>
      </w:r>
    </w:p>
    <w:p w14:paraId="3BC43ED5" w14:textId="0D16A9EE" w:rsidR="000426D2" w:rsidRPr="002F3404" w:rsidRDefault="000426D2" w:rsidP="00FB69E4">
      <w:pPr>
        <w:rPr>
          <w:bCs/>
        </w:rPr>
      </w:pPr>
      <w:r w:rsidRPr="002F3404">
        <w:rPr>
          <w:bCs/>
        </w:rPr>
        <w:t xml:space="preserve">В этом случае Заказчик должен в течение </w:t>
      </w:r>
      <w:proofErr w:type="gramStart"/>
      <w:r w:rsidRPr="002F3404">
        <w:rPr>
          <w:bCs/>
        </w:rPr>
        <w:t>10</w:t>
      </w:r>
      <w:r w:rsidR="0079071E" w:rsidRPr="002F3404">
        <w:rPr>
          <w:bCs/>
        </w:rPr>
        <w:t xml:space="preserve"> </w:t>
      </w:r>
      <w:r w:rsidRPr="002F3404">
        <w:rPr>
          <w:bCs/>
        </w:rPr>
        <w:t xml:space="preserve"> </w:t>
      </w:r>
      <w:r w:rsidR="00CD2E0F" w:rsidRPr="002F3404">
        <w:rPr>
          <w:bCs/>
        </w:rPr>
        <w:t>рабочих</w:t>
      </w:r>
      <w:proofErr w:type="gramEnd"/>
      <w:r w:rsidR="00CD2E0F" w:rsidRPr="002F3404">
        <w:rPr>
          <w:bCs/>
        </w:rPr>
        <w:t xml:space="preserve"> </w:t>
      </w:r>
      <w:r w:rsidRPr="002F3404">
        <w:rPr>
          <w:bCs/>
        </w:rPr>
        <w:t xml:space="preserve">дней после получения от </w:t>
      </w:r>
      <w:r w:rsidR="007B679A" w:rsidRPr="002F3404">
        <w:rPr>
          <w:rFonts w:eastAsia="Times New Roman"/>
        </w:rPr>
        <w:t xml:space="preserve">Подрядчика </w:t>
      </w:r>
      <w:r w:rsidRPr="002F3404">
        <w:rPr>
          <w:bCs/>
        </w:rPr>
        <w:t xml:space="preserve">уведомления о приостановке сообщить ему срок устранения обстоятельств, которые препятствуют выполнению </w:t>
      </w:r>
      <w:r w:rsidR="007B679A" w:rsidRPr="002F3404">
        <w:rPr>
          <w:rFonts w:eastAsia="Times New Roman"/>
        </w:rPr>
        <w:t xml:space="preserve">Подрядчиком </w:t>
      </w:r>
      <w:r w:rsidR="007B679A" w:rsidRPr="002F3404">
        <w:rPr>
          <w:bCs/>
        </w:rPr>
        <w:t>Р</w:t>
      </w:r>
      <w:r w:rsidRPr="002F3404">
        <w:rPr>
          <w:bCs/>
        </w:rPr>
        <w:t xml:space="preserve">абот, либо предоставить мотивированный ответ в случае, если причины, указанные </w:t>
      </w:r>
      <w:r w:rsidR="007B679A" w:rsidRPr="002F3404">
        <w:rPr>
          <w:rFonts w:eastAsia="Times New Roman"/>
        </w:rPr>
        <w:t>Подрядчиком</w:t>
      </w:r>
      <w:r w:rsidRPr="002F3404">
        <w:rPr>
          <w:bCs/>
        </w:rPr>
        <w:t>, являются не обоснованными.</w:t>
      </w:r>
    </w:p>
    <w:p w14:paraId="72AB3EDA" w14:textId="77777777" w:rsidR="000426D2" w:rsidRPr="002F3404" w:rsidRDefault="000426D2" w:rsidP="00FB69E4">
      <w:pPr>
        <w:rPr>
          <w:bCs/>
        </w:rPr>
      </w:pPr>
      <w:r w:rsidRPr="002F3404">
        <w:rPr>
          <w:bCs/>
        </w:rPr>
        <w:t xml:space="preserve">Уведомление </w:t>
      </w:r>
      <w:r w:rsidR="007B679A" w:rsidRPr="002F3404">
        <w:rPr>
          <w:rFonts w:eastAsia="Times New Roman"/>
        </w:rPr>
        <w:t>Подрядчика</w:t>
      </w:r>
      <w:r w:rsidRPr="002F3404">
        <w:rPr>
          <w:bCs/>
        </w:rPr>
        <w:t xml:space="preserve">, не соответствующее по содержанию требованиям, установленным в настоящем пункте Договора, не является основанием для приостановления </w:t>
      </w:r>
      <w:r w:rsidR="007B679A" w:rsidRPr="002F3404">
        <w:rPr>
          <w:bCs/>
        </w:rPr>
        <w:t>Р</w:t>
      </w:r>
      <w:r w:rsidRPr="002F3404">
        <w:rPr>
          <w:bCs/>
        </w:rPr>
        <w:t xml:space="preserve">абот и не освобождает </w:t>
      </w:r>
      <w:r w:rsidR="007B679A" w:rsidRPr="002F3404">
        <w:rPr>
          <w:rFonts w:eastAsia="Times New Roman"/>
        </w:rPr>
        <w:t xml:space="preserve">Подрядчика </w:t>
      </w:r>
      <w:r w:rsidRPr="002F3404">
        <w:rPr>
          <w:bCs/>
        </w:rPr>
        <w:t xml:space="preserve">от ответственности за нарушение сроков выполнения </w:t>
      </w:r>
      <w:r w:rsidR="007B679A" w:rsidRPr="002F3404">
        <w:rPr>
          <w:bCs/>
        </w:rPr>
        <w:t>Р</w:t>
      </w:r>
      <w:r w:rsidRPr="002F3404">
        <w:rPr>
          <w:bCs/>
        </w:rPr>
        <w:t>абот, наступившее в результате такого приостановления</w:t>
      </w:r>
      <w:r w:rsidR="007B679A" w:rsidRPr="002F3404">
        <w:rPr>
          <w:bCs/>
        </w:rPr>
        <w:t>.</w:t>
      </w:r>
    </w:p>
    <w:p w14:paraId="48E90D3C" w14:textId="2F4349EE" w:rsidR="00C57200" w:rsidRPr="002F3404" w:rsidRDefault="00C57200" w:rsidP="00414FC2">
      <w:pPr>
        <w:ind w:firstLine="0"/>
      </w:pPr>
    </w:p>
    <w:p w14:paraId="46D298CF" w14:textId="6B214DA6" w:rsidR="00FF0147" w:rsidRPr="002F3404" w:rsidRDefault="00FF0147" w:rsidP="0078421F">
      <w:pPr>
        <w:pStyle w:val="a6"/>
        <w:numPr>
          <w:ilvl w:val="2"/>
          <w:numId w:val="3"/>
        </w:numPr>
        <w:ind w:left="0" w:firstLine="709"/>
        <w:rPr>
          <w:rFonts w:eastAsia="Times New Roman"/>
        </w:rPr>
      </w:pPr>
      <w:r w:rsidRPr="002F3404">
        <w:rPr>
          <w:rFonts w:eastAsia="Times New Roman"/>
        </w:rPr>
        <w:t>Заказчик имеет право в любое время приостановить выполнение Работ полностью или частично, направив Подрядчику</w:t>
      </w:r>
      <w:r w:rsidRPr="002F3404">
        <w:rPr>
          <w:rFonts w:eastAsiaTheme="minorHAnsi"/>
          <w:lang w:eastAsia="en-US"/>
        </w:rPr>
        <w:t xml:space="preserve"> </w:t>
      </w:r>
      <w:r w:rsidRPr="002F3404">
        <w:rPr>
          <w:rFonts w:eastAsia="Times New Roman"/>
        </w:rPr>
        <w:t>уведомление о таком при</w:t>
      </w:r>
      <w:r w:rsidR="0031177E" w:rsidRPr="002F3404">
        <w:rPr>
          <w:rFonts w:eastAsia="Times New Roman"/>
        </w:rPr>
        <w:t xml:space="preserve">остановлении не менее чем за 10 </w:t>
      </w:r>
      <w:r w:rsidRPr="002F3404">
        <w:rPr>
          <w:rFonts w:eastAsia="Times New Roman"/>
        </w:rPr>
        <w:t xml:space="preserve">рабочих дней до даты, с которой выполнение Работ должно быть приостановлено, с указанием видов </w:t>
      </w:r>
      <w:proofErr w:type="gramStart"/>
      <w:r w:rsidR="00D63D2D" w:rsidRPr="002F3404">
        <w:rPr>
          <w:iCs/>
          <w:lang w:bidi="ru-RU"/>
        </w:rPr>
        <w:t xml:space="preserve">Документации </w:t>
      </w:r>
      <w:r w:rsidR="00D63D2D" w:rsidRPr="002F3404">
        <w:rPr>
          <w:highlight w:val="lightGray"/>
        </w:rPr>
        <w:t>,</w:t>
      </w:r>
      <w:proofErr w:type="gramEnd"/>
      <w:r w:rsidR="00D63D2D" w:rsidRPr="002F3404">
        <w:rPr>
          <w:highlight w:val="lightGray"/>
        </w:rPr>
        <w:t xml:space="preserve"> части Документации</w:t>
      </w:r>
      <w:r w:rsidRPr="002F3404">
        <w:rPr>
          <w:rFonts w:eastAsia="Times New Roman"/>
        </w:rPr>
        <w:t xml:space="preserve">, </w:t>
      </w:r>
      <w:r w:rsidR="00D63D2D" w:rsidRPr="002F3404">
        <w:rPr>
          <w:rFonts w:eastAsia="Times New Roman"/>
        </w:rPr>
        <w:t xml:space="preserve">разработка </w:t>
      </w:r>
      <w:r w:rsidRPr="002F3404">
        <w:rPr>
          <w:rFonts w:eastAsia="Times New Roman"/>
        </w:rPr>
        <w:t>котор</w:t>
      </w:r>
      <w:r w:rsidR="00D63D2D" w:rsidRPr="002F3404">
        <w:rPr>
          <w:rFonts w:eastAsia="Times New Roman"/>
        </w:rPr>
        <w:t>ой</w:t>
      </w:r>
      <w:r w:rsidRPr="002F3404">
        <w:rPr>
          <w:rFonts w:eastAsia="Times New Roman"/>
        </w:rPr>
        <w:t xml:space="preserve"> должн</w:t>
      </w:r>
      <w:r w:rsidR="00D63D2D" w:rsidRPr="002F3404">
        <w:rPr>
          <w:rFonts w:eastAsia="Times New Roman"/>
        </w:rPr>
        <w:t>а</w:t>
      </w:r>
      <w:r w:rsidRPr="002F3404">
        <w:rPr>
          <w:rFonts w:eastAsia="Times New Roman"/>
        </w:rPr>
        <w:t xml:space="preserve"> быть приостановлен</w:t>
      </w:r>
      <w:r w:rsidR="00D63D2D" w:rsidRPr="002F3404">
        <w:rPr>
          <w:rFonts w:eastAsia="Times New Roman"/>
        </w:rPr>
        <w:t>а</w:t>
      </w:r>
      <w:r w:rsidRPr="002F3404">
        <w:rPr>
          <w:rFonts w:eastAsia="Times New Roman"/>
        </w:rPr>
        <w:t xml:space="preserve"> и, если это возможно, срока, на который он</w:t>
      </w:r>
      <w:r w:rsidR="00D63D2D" w:rsidRPr="002F3404">
        <w:rPr>
          <w:rFonts w:eastAsia="Times New Roman"/>
        </w:rPr>
        <w:t>а</w:t>
      </w:r>
      <w:r w:rsidRPr="002F3404">
        <w:rPr>
          <w:rFonts w:eastAsia="Times New Roman"/>
        </w:rPr>
        <w:t xml:space="preserve"> буд</w:t>
      </w:r>
      <w:r w:rsidR="00D63D2D" w:rsidRPr="002F3404">
        <w:rPr>
          <w:rFonts w:eastAsia="Times New Roman"/>
        </w:rPr>
        <w:t>ет</w:t>
      </w:r>
      <w:r w:rsidRPr="002F3404">
        <w:rPr>
          <w:rFonts w:eastAsia="Times New Roman"/>
        </w:rPr>
        <w:t xml:space="preserve"> приостановлен</w:t>
      </w:r>
      <w:r w:rsidR="00D63D2D" w:rsidRPr="002F3404">
        <w:rPr>
          <w:rFonts w:eastAsia="Times New Roman"/>
        </w:rPr>
        <w:t>а</w:t>
      </w:r>
      <w:r w:rsidRPr="002F3404">
        <w:rPr>
          <w:rFonts w:eastAsia="Times New Roman"/>
        </w:rPr>
        <w:t>.</w:t>
      </w:r>
    </w:p>
    <w:p w14:paraId="183D27AD" w14:textId="407784F0" w:rsidR="00FF0147" w:rsidRPr="002F3404" w:rsidRDefault="00FF0147" w:rsidP="00F22698">
      <w:pPr>
        <w:widowControl/>
        <w:tabs>
          <w:tab w:val="left" w:pos="1276"/>
        </w:tabs>
        <w:autoSpaceDE/>
        <w:autoSpaceDN/>
        <w:adjustRightInd/>
        <w:rPr>
          <w:rFonts w:eastAsia="Times New Roman"/>
          <w:b/>
        </w:rPr>
      </w:pPr>
      <w:r w:rsidRPr="002F3404">
        <w:rPr>
          <w:rFonts w:eastAsia="Times New Roman"/>
        </w:rPr>
        <w:t xml:space="preserve">Заказчик вправе дать указание </w:t>
      </w:r>
      <w:r w:rsidR="00CE28FF" w:rsidRPr="002F3404">
        <w:rPr>
          <w:rFonts w:eastAsia="Times New Roman"/>
        </w:rPr>
        <w:t>Подрядчику</w:t>
      </w:r>
      <w:r w:rsidR="00CE28FF" w:rsidRPr="002F3404">
        <w:rPr>
          <w:rFonts w:eastAsiaTheme="minorHAnsi"/>
          <w:lang w:eastAsia="en-US"/>
        </w:rPr>
        <w:t xml:space="preserve"> </w:t>
      </w:r>
      <w:r w:rsidRPr="002F3404">
        <w:rPr>
          <w:rFonts w:eastAsia="Times New Roman"/>
        </w:rPr>
        <w:t xml:space="preserve">о досрочном возобновлении приостановленных </w:t>
      </w:r>
      <w:r w:rsidR="00CE28FF" w:rsidRPr="002F3404">
        <w:rPr>
          <w:rFonts w:eastAsia="Times New Roman"/>
        </w:rPr>
        <w:t>Р</w:t>
      </w:r>
      <w:r w:rsidRPr="002F3404">
        <w:rPr>
          <w:rFonts w:eastAsia="Times New Roman"/>
        </w:rPr>
        <w:t xml:space="preserve">абот, направив соответствующее письменное уведомление, не позднее, чем за 10 рабочих дней до даты возобновления </w:t>
      </w:r>
      <w:r w:rsidR="00CE28FF" w:rsidRPr="002F3404">
        <w:rPr>
          <w:rFonts w:eastAsia="Times New Roman"/>
        </w:rPr>
        <w:t>Р</w:t>
      </w:r>
      <w:r w:rsidRPr="002F3404">
        <w:rPr>
          <w:rFonts w:eastAsia="Times New Roman"/>
        </w:rPr>
        <w:t>абот.</w:t>
      </w:r>
    </w:p>
    <w:p w14:paraId="7D27CF97" w14:textId="73B51ADD" w:rsidR="00FF0147" w:rsidRPr="002F3404" w:rsidRDefault="00FF0147" w:rsidP="00F22698">
      <w:pPr>
        <w:rPr>
          <w:rFonts w:eastAsia="Times New Roman"/>
        </w:rPr>
      </w:pPr>
      <w:r w:rsidRPr="002F3404">
        <w:rPr>
          <w:rFonts w:eastAsia="Times New Roman"/>
        </w:rPr>
        <w:t xml:space="preserve">В </w:t>
      </w:r>
      <w:r w:rsidR="00CE28FF" w:rsidRPr="002F3404">
        <w:rPr>
          <w:rFonts w:eastAsia="Times New Roman"/>
        </w:rPr>
        <w:t xml:space="preserve">случае приостановки Работ на срок более </w:t>
      </w:r>
      <w:r w:rsidR="002E54C0">
        <w:rPr>
          <w:rFonts w:eastAsia="Times New Roman"/>
        </w:rPr>
        <w:t xml:space="preserve">10 </w:t>
      </w:r>
      <w:r w:rsidR="002E54C0">
        <w:rPr>
          <w:rFonts w:eastAsia="Times New Roman"/>
          <w:b/>
          <w:color w:val="FF0000"/>
        </w:rPr>
        <w:t>десять рабочих дней</w:t>
      </w:r>
      <w:r w:rsidR="002E54C0">
        <w:rPr>
          <w:rFonts w:eastAsia="Times New Roman"/>
        </w:rPr>
        <w:t xml:space="preserve"> </w:t>
      </w:r>
      <w:r w:rsidR="00CE28FF" w:rsidRPr="002F3404">
        <w:rPr>
          <w:rFonts w:eastAsia="Times New Roman"/>
        </w:rPr>
        <w:t xml:space="preserve">и </w:t>
      </w:r>
      <w:r w:rsidRPr="002F3404">
        <w:rPr>
          <w:rFonts w:eastAsia="Times New Roman"/>
        </w:rPr>
        <w:t xml:space="preserve">возникновения у </w:t>
      </w:r>
      <w:r w:rsidR="00CE28FF" w:rsidRPr="002F3404">
        <w:rPr>
          <w:rFonts w:eastAsia="Times New Roman"/>
        </w:rPr>
        <w:t>Подрядчик</w:t>
      </w:r>
      <w:r w:rsidR="00CE28FF" w:rsidRPr="002F3404">
        <w:rPr>
          <w:rFonts w:eastAsiaTheme="minorHAnsi"/>
          <w:lang w:eastAsia="en-US"/>
        </w:rPr>
        <w:t xml:space="preserve"> </w:t>
      </w:r>
      <w:r w:rsidRPr="002F3404">
        <w:rPr>
          <w:rFonts w:eastAsia="Times New Roman"/>
        </w:rPr>
        <w:t xml:space="preserve">расходов, связанных с возобновлением работ по Договору, Стороны </w:t>
      </w:r>
      <w:r w:rsidR="00CE28FF" w:rsidRPr="002F3404">
        <w:rPr>
          <w:rFonts w:eastAsia="Times New Roman"/>
        </w:rPr>
        <w:t xml:space="preserve">подписывают дополнительное соглашение, в котором согласовывают </w:t>
      </w:r>
      <w:r w:rsidRPr="002F3404">
        <w:rPr>
          <w:rFonts w:eastAsia="Times New Roman"/>
        </w:rPr>
        <w:t xml:space="preserve">сумму и порядок возмещения </w:t>
      </w:r>
      <w:r w:rsidR="00CE28FF" w:rsidRPr="002F3404">
        <w:rPr>
          <w:rFonts w:eastAsia="Times New Roman"/>
        </w:rPr>
        <w:t>Подрядчику</w:t>
      </w:r>
      <w:r w:rsidR="00CE28FF" w:rsidRPr="002F3404">
        <w:rPr>
          <w:rFonts w:eastAsiaTheme="minorHAnsi"/>
          <w:lang w:eastAsia="en-US"/>
        </w:rPr>
        <w:t xml:space="preserve"> </w:t>
      </w:r>
      <w:r w:rsidRPr="002F3404">
        <w:rPr>
          <w:rFonts w:eastAsia="Times New Roman"/>
        </w:rPr>
        <w:t xml:space="preserve">этих расходов. В этом случае к дополнительному соглашению прилагается расчет расходов </w:t>
      </w:r>
      <w:r w:rsidR="00CE28FF" w:rsidRPr="002F3404">
        <w:rPr>
          <w:rFonts w:eastAsia="Times New Roman"/>
        </w:rPr>
        <w:t>Подрядчика</w:t>
      </w:r>
      <w:r w:rsidR="000204AC" w:rsidRPr="002F3404">
        <w:rPr>
          <w:rFonts w:eastAsia="Times New Roman"/>
        </w:rPr>
        <w:t xml:space="preserve"> и подтверждающие документы</w:t>
      </w:r>
      <w:r w:rsidR="00CE28FF" w:rsidRPr="002F3404">
        <w:rPr>
          <w:rFonts w:eastAsia="Times New Roman"/>
        </w:rPr>
        <w:t>.</w:t>
      </w:r>
    </w:p>
    <w:p w14:paraId="7B53D973" w14:textId="77777777" w:rsidR="00CF3AB3" w:rsidRPr="002F3404" w:rsidRDefault="002B57B6" w:rsidP="0078421F">
      <w:pPr>
        <w:pStyle w:val="a6"/>
        <w:numPr>
          <w:ilvl w:val="2"/>
          <w:numId w:val="3"/>
        </w:numPr>
        <w:ind w:left="0" w:firstLine="709"/>
        <w:rPr>
          <w:rFonts w:eastAsia="Times New Roman"/>
        </w:rPr>
      </w:pPr>
      <w:r w:rsidRPr="002F3404">
        <w:rPr>
          <w:rFonts w:eastAsia="Times New Roman"/>
        </w:rPr>
        <w:t>Подрядчик в</w:t>
      </w:r>
      <w:r w:rsidR="00CF3AB3" w:rsidRPr="002F3404">
        <w:rPr>
          <w:rFonts w:eastAsia="Times New Roman"/>
        </w:rPr>
        <w:t>ыполн</w:t>
      </w:r>
      <w:r w:rsidRPr="002F3404">
        <w:rPr>
          <w:rFonts w:eastAsia="Times New Roman"/>
        </w:rPr>
        <w:t>яет</w:t>
      </w:r>
      <w:r w:rsidR="00CF3AB3" w:rsidRPr="002F3404">
        <w:rPr>
          <w:rFonts w:eastAsia="Times New Roman"/>
        </w:rPr>
        <w:t xml:space="preserve"> Работы в метрической системе, на русском языке либо на иностранном языке с обязательным параллельным переводом текста на русский язык, всех размеров и параметров в метрическую систему.</w:t>
      </w:r>
    </w:p>
    <w:p w14:paraId="5ACA0BE2" w14:textId="1A1BD62D" w:rsidR="005A6060" w:rsidRPr="002F3404" w:rsidRDefault="002358DA" w:rsidP="0078421F">
      <w:pPr>
        <w:pStyle w:val="a6"/>
        <w:numPr>
          <w:ilvl w:val="2"/>
          <w:numId w:val="3"/>
        </w:numPr>
        <w:ind w:left="0" w:firstLine="709"/>
        <w:rPr>
          <w:rFonts w:eastAsia="Times New Roman"/>
        </w:rPr>
      </w:pPr>
      <w:r w:rsidRPr="002F3404">
        <w:rPr>
          <w:rFonts w:eastAsia="Times New Roman"/>
        </w:rPr>
        <w:t xml:space="preserve">По согласованию с Заказчиком передача электронной версии Документации осуществляется через </w:t>
      </w:r>
      <w:proofErr w:type="spellStart"/>
      <w:r w:rsidRPr="002F3404">
        <w:rPr>
          <w:rFonts w:eastAsia="Times New Roman"/>
        </w:rPr>
        <w:t>ftp</w:t>
      </w:r>
      <w:proofErr w:type="spellEnd"/>
      <w:r w:rsidRPr="002F3404">
        <w:rPr>
          <w:rFonts w:eastAsia="Times New Roman"/>
        </w:rPr>
        <w:t xml:space="preserve">-сервер Подрядчика при условии направления Заказчику соответствующего письменного уведомления по почтовому адресу, по номеру факса или адресу электронной почты Заказчика, указанным в разделе Договора о реквизитах Сторон, с приложением всей необходимой информации для доступа на указанный сервер к направленным данным (в т.ч. адрес сервера, </w:t>
      </w:r>
      <w:proofErr w:type="spellStart"/>
      <w:r w:rsidRPr="002F3404">
        <w:rPr>
          <w:rFonts w:eastAsia="Times New Roman"/>
        </w:rPr>
        <w:t>login</w:t>
      </w:r>
      <w:proofErr w:type="spellEnd"/>
      <w:r w:rsidRPr="002F3404">
        <w:rPr>
          <w:rFonts w:eastAsia="Times New Roman"/>
        </w:rPr>
        <w:t xml:space="preserve">, пароль и путь к месту расположения направленных данных на сервере Подрядчика). Информация, направленная на сервер Подрядчика в соответствии с условиями настоящего пункта в течение </w:t>
      </w:r>
      <w:r w:rsidR="002E54C0">
        <w:rPr>
          <w:rFonts w:eastAsia="Times New Roman"/>
          <w:b/>
          <w:color w:val="FF0000"/>
        </w:rPr>
        <w:t xml:space="preserve">20 двадцати </w:t>
      </w:r>
      <w:r w:rsidR="002E54C0" w:rsidRPr="002F3404">
        <w:rPr>
          <w:rFonts w:eastAsia="Times New Roman"/>
        </w:rPr>
        <w:t>рабочих</w:t>
      </w:r>
      <w:r w:rsidRPr="002F3404">
        <w:rPr>
          <w:rFonts w:eastAsia="Times New Roman"/>
        </w:rPr>
        <w:t xml:space="preserve"> дней с даты ее направления не должна изменяться и должна быть круглосуточно доступна</w:t>
      </w:r>
      <w:r w:rsidR="005A6060" w:rsidRPr="002F3404">
        <w:rPr>
          <w:rFonts w:eastAsia="Times New Roman"/>
        </w:rPr>
        <w:t>.</w:t>
      </w:r>
    </w:p>
    <w:p w14:paraId="1436C7BA" w14:textId="0DA46341" w:rsidR="00CF3AB3" w:rsidRPr="002F3404" w:rsidRDefault="00E01DB2" w:rsidP="0078421F">
      <w:pPr>
        <w:pStyle w:val="a6"/>
        <w:numPr>
          <w:ilvl w:val="2"/>
          <w:numId w:val="3"/>
        </w:numPr>
        <w:ind w:left="0" w:firstLine="709"/>
        <w:rPr>
          <w:rFonts w:eastAsia="Times New Roman"/>
        </w:rPr>
      </w:pPr>
      <w:bookmarkStart w:id="19" w:name="_Ref97025360"/>
      <w:r w:rsidRPr="002F3404">
        <w:rPr>
          <w:rFonts w:eastAsia="Times New Roman"/>
        </w:rPr>
        <w:t>Подрядчик обязан в</w:t>
      </w:r>
      <w:r w:rsidR="00CF3AB3" w:rsidRPr="002F3404">
        <w:rPr>
          <w:rFonts w:eastAsia="Times New Roman"/>
        </w:rPr>
        <w:t xml:space="preserve">ключать в состав разрабатываемой Документации только сертифицированные, не снятые с производства и разрешенные к применению на территории </w:t>
      </w:r>
      <w:r w:rsidR="006342D0" w:rsidRPr="002F3404">
        <w:rPr>
          <w:rFonts w:eastAsia="Times New Roman"/>
        </w:rPr>
        <w:t>РФ</w:t>
      </w:r>
      <w:r w:rsidR="00CF3AB3" w:rsidRPr="002F3404">
        <w:rPr>
          <w:rFonts w:eastAsia="Times New Roman"/>
        </w:rPr>
        <w:t xml:space="preserve"> материалы и оборудование.</w:t>
      </w:r>
      <w:bookmarkEnd w:id="19"/>
    </w:p>
    <w:p w14:paraId="0610DE48" w14:textId="4F3B7E1E" w:rsidR="000479AC" w:rsidRPr="002F3404" w:rsidRDefault="000479AC" w:rsidP="0078421F">
      <w:pPr>
        <w:pStyle w:val="a6"/>
        <w:numPr>
          <w:ilvl w:val="2"/>
          <w:numId w:val="3"/>
        </w:numPr>
        <w:ind w:left="0" w:firstLine="709"/>
      </w:pPr>
      <w:r w:rsidRPr="002F3404">
        <w:t xml:space="preserve">Подрядчик обязан иметь все необходимые для выполнения Работ разрешения, лицензии, сертификаты, </w:t>
      </w:r>
      <w:r w:rsidR="007013B5" w:rsidRPr="002F3404">
        <w:t xml:space="preserve">выписки о </w:t>
      </w:r>
      <w:r w:rsidRPr="002F3404">
        <w:t>членств</w:t>
      </w:r>
      <w:r w:rsidR="007013B5" w:rsidRPr="002F3404">
        <w:t>е</w:t>
      </w:r>
      <w:r w:rsidRPr="002F3404">
        <w:t xml:space="preserve"> в СРО и т.д. и предоставить </w:t>
      </w:r>
      <w:r w:rsidR="007013B5" w:rsidRPr="002F3404">
        <w:t xml:space="preserve">заверенные копии </w:t>
      </w:r>
      <w:r w:rsidRPr="002F3404">
        <w:t xml:space="preserve">Заказчику на дату подписания Договора. В случае их замены, потери и любых иных изменений Подрядчик обязан письменно уведомить Заказчика с срок не позднее </w:t>
      </w:r>
      <w:proofErr w:type="gramStart"/>
      <w:r w:rsidR="0041541C" w:rsidRPr="002F3404">
        <w:t xml:space="preserve">7  </w:t>
      </w:r>
      <w:r w:rsidRPr="002F3404">
        <w:lastRenderedPageBreak/>
        <w:t>календарных</w:t>
      </w:r>
      <w:proofErr w:type="gramEnd"/>
      <w:r w:rsidRPr="002F3404">
        <w:t xml:space="preserve"> дней с даты такого изменения.</w:t>
      </w:r>
    </w:p>
    <w:p w14:paraId="502C15FF" w14:textId="6D20D730" w:rsidR="007C4A4A" w:rsidRPr="002F3404" w:rsidRDefault="002F1CBD" w:rsidP="0078421F">
      <w:pPr>
        <w:pStyle w:val="a6"/>
        <w:numPr>
          <w:ilvl w:val="2"/>
          <w:numId w:val="3"/>
        </w:numPr>
        <w:ind w:left="0" w:firstLine="709"/>
      </w:pPr>
      <w:r w:rsidRPr="002F3404">
        <w:t>В целях выполнения всех необходимых мероприя</w:t>
      </w:r>
      <w:r w:rsidR="00B06BDD" w:rsidRPr="002F3404">
        <w:t>тий по организации проведения Э</w:t>
      </w:r>
      <w:r w:rsidRPr="002F3404">
        <w:t>кспертизы Документации / получения требуемых разрешений, согласований Документации необходи</w:t>
      </w:r>
      <w:r w:rsidR="005550BA" w:rsidRPr="002F3404">
        <w:t xml:space="preserve">мых в соответствии с Договором и Требованиями к Работам </w:t>
      </w:r>
      <w:r w:rsidR="007C4A4A" w:rsidRPr="002F3404">
        <w:t>и ином взаимодействии с государственными / негосударственными органами</w:t>
      </w:r>
      <w:r w:rsidRPr="002F3404">
        <w:t>,</w:t>
      </w:r>
      <w:r w:rsidR="007C4A4A" w:rsidRPr="002F3404">
        <w:t xml:space="preserve"> </w:t>
      </w:r>
      <w:r w:rsidRPr="002F3404">
        <w:t>связанном с</w:t>
      </w:r>
      <w:r w:rsidR="007C4A4A" w:rsidRPr="002F3404">
        <w:t xml:space="preserve"> исполнение</w:t>
      </w:r>
      <w:r w:rsidRPr="002F3404">
        <w:t>м</w:t>
      </w:r>
      <w:r w:rsidR="007C4A4A" w:rsidRPr="002F3404">
        <w:t xml:space="preserve"> Договора</w:t>
      </w:r>
      <w:r w:rsidRPr="002F3404">
        <w:t>,</w:t>
      </w:r>
      <w:r w:rsidR="007C4A4A" w:rsidRPr="002F3404">
        <w:t xml:space="preserve"> Заказчик выдает Подрядчику в течение </w:t>
      </w:r>
      <w:r w:rsidR="002C28E8">
        <w:t>5</w:t>
      </w:r>
      <w:r w:rsidR="002C28E8">
        <w:rPr>
          <w:b/>
          <w:color w:val="FF0000"/>
        </w:rPr>
        <w:t xml:space="preserve"> пяти</w:t>
      </w:r>
      <w:r w:rsidR="002C28E8" w:rsidRPr="002F3404">
        <w:t xml:space="preserve">  </w:t>
      </w:r>
      <w:r w:rsidR="007C4A4A" w:rsidRPr="002F3404">
        <w:t xml:space="preserve">рабочих дней с даты получения соответствующего запроса доверенность на </w:t>
      </w:r>
      <w:r w:rsidRPr="002F3404">
        <w:t>совершение юридически</w:t>
      </w:r>
      <w:r w:rsidR="000324F7" w:rsidRPr="002F3404">
        <w:t xml:space="preserve"> значимых</w:t>
      </w:r>
      <w:r w:rsidRPr="002F3404">
        <w:t xml:space="preserve"> действий</w:t>
      </w:r>
      <w:r w:rsidR="007C4A4A" w:rsidRPr="002F3404">
        <w:t>.</w:t>
      </w:r>
    </w:p>
    <w:p w14:paraId="4654A710" w14:textId="226BB957" w:rsidR="007C4A4A" w:rsidRPr="002F3404" w:rsidRDefault="007C4A4A" w:rsidP="007C4A4A">
      <w:r w:rsidRPr="002F3404">
        <w:t xml:space="preserve">Заказчик вправе в любой момент без обоснования причин отменить выданную в соответствии с настоящим пунктом доверенность в порядке, предусмотренном законодательством </w:t>
      </w:r>
      <w:r w:rsidR="006342D0" w:rsidRPr="002F3404">
        <w:t>РФ</w:t>
      </w:r>
      <w:r w:rsidRPr="002F3404">
        <w:t xml:space="preserve">, письменно уведомив об этом Подрядчика. Подрядчик в срок не более </w:t>
      </w:r>
      <w:r w:rsidR="009E489B">
        <w:rPr>
          <w:b/>
          <w:color w:val="FF0000"/>
        </w:rPr>
        <w:t>двух</w:t>
      </w:r>
      <w:r w:rsidR="009E489B" w:rsidRPr="002F3404">
        <w:t xml:space="preserve"> </w:t>
      </w:r>
      <w:r w:rsidRPr="002F3404">
        <w:t>рабочих дней с даты получения такого уведомления передает Заказчику оригинал отмененной доверенности.</w:t>
      </w:r>
    </w:p>
    <w:p w14:paraId="3899D8F8" w14:textId="77777777" w:rsidR="00216442" w:rsidRPr="002F3404" w:rsidRDefault="00216442" w:rsidP="0078421F">
      <w:pPr>
        <w:pStyle w:val="a6"/>
        <w:numPr>
          <w:ilvl w:val="2"/>
          <w:numId w:val="3"/>
        </w:numPr>
        <w:ind w:left="0" w:firstLine="709"/>
      </w:pPr>
      <w:r w:rsidRPr="002F3404">
        <w:t>Заказчик вправе использовать полученную от Подрядчика по Договору Документацию по собственному усмотрению, без ограничений передавать ее третьим лицам и разглашать содержащиеся в ней сведения без согласия Подрядчика.</w:t>
      </w:r>
      <w:r w:rsidR="00AE6E28" w:rsidRPr="002F3404">
        <w:t xml:space="preserve"> Заказчик вправе без ограничений по количеству и способу использовать и распоряжаться принятой Документацией без согласия Подрядчика.</w:t>
      </w:r>
    </w:p>
    <w:p w14:paraId="012578DD" w14:textId="5A12BFCF" w:rsidR="00916734" w:rsidRPr="002F3404" w:rsidRDefault="00FF713B" w:rsidP="0078421F">
      <w:pPr>
        <w:pStyle w:val="a6"/>
        <w:numPr>
          <w:ilvl w:val="2"/>
          <w:numId w:val="3"/>
        </w:numPr>
        <w:ind w:left="0" w:firstLine="709"/>
      </w:pPr>
      <w:r w:rsidRPr="002F3404">
        <w:t xml:space="preserve">В период действия Договора </w:t>
      </w:r>
      <w:r w:rsidR="00C520D9" w:rsidRPr="002F3404">
        <w:t>Подрядчик обязан участвовать в выборе материалов/оборудования, которые будут использоваться при реконструкции</w:t>
      </w:r>
      <w:r w:rsidR="00E50A30">
        <w:t xml:space="preserve"> </w:t>
      </w:r>
      <w:r w:rsidR="00C520D9" w:rsidRPr="002F3404">
        <w:t xml:space="preserve">Объекта </w:t>
      </w:r>
      <w:r w:rsidR="00916734" w:rsidRPr="002F3404">
        <w:t>в соответствии с</w:t>
      </w:r>
      <w:r w:rsidR="00C520D9" w:rsidRPr="002F3404">
        <w:t xml:space="preserve"> разработанной</w:t>
      </w:r>
      <w:r w:rsidR="00916734" w:rsidRPr="002F3404">
        <w:t xml:space="preserve"> им</w:t>
      </w:r>
      <w:r w:rsidR="00C520D9" w:rsidRPr="002F3404">
        <w:t xml:space="preserve"> Документаци</w:t>
      </w:r>
      <w:r w:rsidR="00916734" w:rsidRPr="002F3404">
        <w:t>ей</w:t>
      </w:r>
      <w:r w:rsidR="00EC1953" w:rsidRPr="002F3404">
        <w:t>.</w:t>
      </w:r>
    </w:p>
    <w:p w14:paraId="159A76CD" w14:textId="30B04B92" w:rsidR="00C520D9" w:rsidRPr="002F3404" w:rsidRDefault="00916734" w:rsidP="00391982">
      <w:r w:rsidRPr="002F3404">
        <w:t>В</w:t>
      </w:r>
      <w:r w:rsidR="00C520D9" w:rsidRPr="002F3404">
        <w:t xml:space="preserve"> течение </w:t>
      </w:r>
      <w:r w:rsidR="00E50A30">
        <w:t>5</w:t>
      </w:r>
      <w:r w:rsidR="00E50A30">
        <w:rPr>
          <w:b/>
          <w:color w:val="FF0000"/>
        </w:rPr>
        <w:t xml:space="preserve"> пяти </w:t>
      </w:r>
      <w:r w:rsidR="00C520D9" w:rsidRPr="002F3404">
        <w:t xml:space="preserve">календарных дней с даты поступления от Заказчика запроса Подрядчик направляет Заказчику заключение о соответствии представленных коммерческих предложений/технической документации на материалы/оборудование требованиям </w:t>
      </w:r>
      <w:r w:rsidRPr="002F3404">
        <w:t>Документации</w:t>
      </w:r>
      <w:r w:rsidR="00C520D9" w:rsidRPr="002F3404">
        <w:t>.</w:t>
      </w:r>
    </w:p>
    <w:p w14:paraId="61CC5902" w14:textId="6AFC36BC" w:rsidR="005A04CF" w:rsidRPr="002F3404" w:rsidRDefault="005A04CF" w:rsidP="00414FC2">
      <w:pPr>
        <w:ind w:firstLine="0"/>
      </w:pPr>
    </w:p>
    <w:p w14:paraId="43AE927E" w14:textId="11B006F3" w:rsidR="00006901" w:rsidRPr="002F3404" w:rsidRDefault="00006901" w:rsidP="00006901">
      <w:pPr>
        <w:numPr>
          <w:ilvl w:val="2"/>
          <w:numId w:val="3"/>
        </w:numPr>
        <w:ind w:left="0" w:firstLine="709"/>
      </w:pPr>
      <w:r w:rsidRPr="002F3404">
        <w:t xml:space="preserve">Подрядчик обязан в счет Цены Договора согласовать </w:t>
      </w:r>
      <w:r w:rsidR="00C6659C" w:rsidRPr="002F3404">
        <w:t xml:space="preserve">проект производства работ, в том числе проект производства демонтажных работ </w:t>
      </w:r>
      <w:r w:rsidRPr="002F3404">
        <w:t xml:space="preserve">(далее – ППР), разработанный на основании Документации. </w:t>
      </w:r>
    </w:p>
    <w:p w14:paraId="20E5D716" w14:textId="2D8C078A" w:rsidR="00006901" w:rsidRPr="002F3404" w:rsidRDefault="00006901" w:rsidP="00006901">
      <w:pPr>
        <w:pStyle w:val="32"/>
        <w:widowControl w:val="0"/>
        <w:tabs>
          <w:tab w:val="left" w:pos="142"/>
          <w:tab w:val="left" w:pos="284"/>
          <w:tab w:val="left" w:pos="851"/>
          <w:tab w:val="left" w:pos="993"/>
          <w:tab w:val="left" w:pos="1276"/>
        </w:tabs>
        <w:spacing w:after="0" w:line="240" w:lineRule="auto"/>
        <w:ind w:firstLine="709"/>
        <w:jc w:val="both"/>
        <w:rPr>
          <w:rFonts w:ascii="Times New Roman" w:hAnsi="Times New Roman"/>
          <w:sz w:val="24"/>
          <w:szCs w:val="24"/>
        </w:rPr>
      </w:pPr>
      <w:r w:rsidRPr="002F3404">
        <w:rPr>
          <w:rFonts w:ascii="Times New Roman" w:hAnsi="Times New Roman"/>
          <w:sz w:val="24"/>
          <w:szCs w:val="24"/>
        </w:rPr>
        <w:t xml:space="preserve">Подрядчик обязуется рассмотреть представленный ППР в течение </w:t>
      </w:r>
      <w:r w:rsidR="00E50A30">
        <w:rPr>
          <w:rFonts w:ascii="Times New Roman" w:hAnsi="Times New Roman"/>
          <w:b/>
          <w:color w:val="FF0000"/>
          <w:sz w:val="24"/>
          <w:szCs w:val="24"/>
        </w:rPr>
        <w:t>10 календарных</w:t>
      </w:r>
      <w:r w:rsidR="00E50A30" w:rsidRPr="00FD2121">
        <w:rPr>
          <w:rFonts w:ascii="Times New Roman" w:hAnsi="Times New Roman"/>
          <w:b/>
          <w:color w:val="FF0000"/>
          <w:sz w:val="24"/>
          <w:szCs w:val="24"/>
        </w:rPr>
        <w:t>_</w:t>
      </w:r>
      <w:r w:rsidR="00E50A30" w:rsidRPr="002F3404">
        <w:rPr>
          <w:rFonts w:ascii="Times New Roman" w:hAnsi="Times New Roman"/>
          <w:sz w:val="24"/>
          <w:szCs w:val="24"/>
        </w:rPr>
        <w:t xml:space="preserve"> </w:t>
      </w:r>
      <w:r w:rsidRPr="002F3404">
        <w:rPr>
          <w:rFonts w:ascii="Times New Roman" w:hAnsi="Times New Roman"/>
          <w:sz w:val="24"/>
          <w:szCs w:val="24"/>
        </w:rPr>
        <w:t xml:space="preserve">дней с даты получения ППР и направить Заказчику уведомление о согласовании соответствующего ППР либо свои мотивированные замечания. </w:t>
      </w:r>
    </w:p>
    <w:p w14:paraId="2C792E66" w14:textId="5BF77E24" w:rsidR="00006901" w:rsidRPr="002F3404" w:rsidRDefault="00006901" w:rsidP="00006901">
      <w:pPr>
        <w:pStyle w:val="32"/>
        <w:widowControl w:val="0"/>
        <w:tabs>
          <w:tab w:val="left" w:pos="142"/>
          <w:tab w:val="left" w:pos="284"/>
          <w:tab w:val="left" w:pos="851"/>
          <w:tab w:val="left" w:pos="993"/>
          <w:tab w:val="left" w:pos="1276"/>
        </w:tabs>
        <w:spacing w:after="0" w:line="240" w:lineRule="auto"/>
        <w:ind w:firstLine="709"/>
        <w:jc w:val="both"/>
        <w:rPr>
          <w:rFonts w:ascii="Times New Roman" w:hAnsi="Times New Roman"/>
          <w:sz w:val="24"/>
          <w:szCs w:val="24"/>
        </w:rPr>
      </w:pPr>
      <w:r w:rsidRPr="002F3404">
        <w:rPr>
          <w:rFonts w:ascii="Times New Roman" w:hAnsi="Times New Roman"/>
          <w:sz w:val="24"/>
          <w:szCs w:val="24"/>
        </w:rPr>
        <w:t xml:space="preserve">Подрядчик рассматривает ППР на предмет соответствия ППР Документации, а также рассматривает решения ППР, оказывающие воздействие на строящиеся конструкции, на безопасность строительства и дальнейшей эксплуатации здании и сооружений, на предмет их соответствия </w:t>
      </w:r>
      <w:r w:rsidR="00C6659C" w:rsidRPr="002F3404">
        <w:rPr>
          <w:rFonts w:ascii="Times New Roman" w:hAnsi="Times New Roman"/>
          <w:sz w:val="24"/>
          <w:szCs w:val="24"/>
        </w:rPr>
        <w:t>законодательству РФ.</w:t>
      </w:r>
    </w:p>
    <w:p w14:paraId="1DAFA785" w14:textId="36940002" w:rsidR="00006901" w:rsidRPr="002F3404" w:rsidRDefault="00006901" w:rsidP="00C6659C">
      <w:r w:rsidRPr="002F3404">
        <w:t>В случае направления Подрядчиком замечаний к ППР Заказчик устраняет мотивированные замечания Подрядчика и направляет ППР Подрядчику на повторное согласование (вплоть до итогового согласования Подрядчиком ППР без замечаний в предусмотренные настоящим пунктом сроки согласования ППР.</w:t>
      </w:r>
    </w:p>
    <w:p w14:paraId="170A0DC4" w14:textId="77777777" w:rsidR="00E2570A" w:rsidRPr="002F3404" w:rsidRDefault="00E2570A" w:rsidP="00E2570A">
      <w:pPr>
        <w:pStyle w:val="a6"/>
        <w:ind w:left="709" w:firstLine="0"/>
      </w:pPr>
    </w:p>
    <w:p w14:paraId="41303A31" w14:textId="77777777" w:rsidR="00221C78" w:rsidRPr="002F3404" w:rsidRDefault="00221C78" w:rsidP="0078421F">
      <w:pPr>
        <w:pStyle w:val="a6"/>
        <w:numPr>
          <w:ilvl w:val="1"/>
          <w:numId w:val="3"/>
        </w:numPr>
        <w:ind w:left="0" w:firstLine="709"/>
        <w:rPr>
          <w:b/>
          <w:lang w:bidi="ru-RU"/>
        </w:rPr>
      </w:pPr>
      <w:r w:rsidRPr="002F3404">
        <w:rPr>
          <w:b/>
          <w:lang w:bidi="ru-RU"/>
        </w:rPr>
        <w:t xml:space="preserve">Исходные данные </w:t>
      </w:r>
    </w:p>
    <w:p w14:paraId="3FD9F882" w14:textId="43C11325" w:rsidR="004F7878" w:rsidRPr="002F3404" w:rsidRDefault="00221C78" w:rsidP="004F7878">
      <w:pPr>
        <w:pStyle w:val="a6"/>
        <w:numPr>
          <w:ilvl w:val="2"/>
          <w:numId w:val="3"/>
        </w:numPr>
        <w:ind w:left="0" w:firstLine="709"/>
      </w:pPr>
      <w:bookmarkStart w:id="20" w:name="_Ref97024082"/>
      <w:r w:rsidRPr="002F3404">
        <w:rPr>
          <w:rFonts w:eastAsiaTheme="minorHAnsi"/>
          <w:lang w:eastAsia="en-US"/>
        </w:rPr>
        <w:t xml:space="preserve">В </w:t>
      </w:r>
      <w:r w:rsidRPr="002F3404">
        <w:t>целях</w:t>
      </w:r>
      <w:r w:rsidRPr="002F3404">
        <w:rPr>
          <w:rFonts w:eastAsiaTheme="minorHAnsi"/>
          <w:lang w:eastAsia="en-US"/>
        </w:rPr>
        <w:t xml:space="preserve"> исполнения Договора Заказчик обязан передать, а </w:t>
      </w:r>
      <w:r w:rsidRPr="002F3404">
        <w:rPr>
          <w:rFonts w:eastAsia="Times New Roman"/>
        </w:rPr>
        <w:t xml:space="preserve">Подрядчик обязан принять </w:t>
      </w:r>
      <w:r w:rsidRPr="002F3404">
        <w:rPr>
          <w:rFonts w:eastAsiaTheme="minorHAnsi"/>
          <w:lang w:eastAsia="en-US"/>
        </w:rPr>
        <w:t xml:space="preserve">Исходные данные согласно п. </w:t>
      </w:r>
      <w:proofErr w:type="gramStart"/>
      <w:r w:rsidR="005808AA">
        <w:rPr>
          <w:rFonts w:eastAsiaTheme="minorHAnsi"/>
          <w:b/>
          <w:color w:val="FF0000"/>
          <w:lang w:eastAsia="en-US"/>
        </w:rPr>
        <w:t>8</w:t>
      </w:r>
      <w:r w:rsidR="005808AA" w:rsidRPr="002F3404">
        <w:rPr>
          <w:rFonts w:eastAsiaTheme="minorHAnsi"/>
          <w:lang w:eastAsia="en-US"/>
        </w:rPr>
        <w:t xml:space="preserve"> </w:t>
      </w:r>
      <w:r w:rsidR="005808AA">
        <w:rPr>
          <w:rFonts w:eastAsiaTheme="minorHAnsi"/>
          <w:i/>
          <w:lang w:eastAsia="en-US"/>
        </w:rPr>
        <w:t xml:space="preserve"> </w:t>
      </w:r>
      <w:r w:rsidRPr="002F3404">
        <w:rPr>
          <w:rFonts w:eastAsiaTheme="minorHAnsi"/>
          <w:lang w:eastAsia="en-US"/>
        </w:rPr>
        <w:t>Задания</w:t>
      </w:r>
      <w:proofErr w:type="gramEnd"/>
      <w:r w:rsidRPr="002F3404">
        <w:rPr>
          <w:rFonts w:eastAsiaTheme="minorHAnsi"/>
          <w:lang w:eastAsia="en-US"/>
        </w:rPr>
        <w:t xml:space="preserve">  </w:t>
      </w:r>
      <w:r w:rsidRPr="002F3404">
        <w:rPr>
          <w:rFonts w:eastAsia="Times New Roman"/>
        </w:rPr>
        <w:t xml:space="preserve">/ </w:t>
      </w:r>
      <w:r w:rsidR="00765CCE" w:rsidRPr="002F3404">
        <w:rPr>
          <w:rFonts w:eastAsia="Times New Roman"/>
        </w:rPr>
        <w:t>Приложению «</w:t>
      </w:r>
      <w:r w:rsidRPr="002F3404">
        <w:rPr>
          <w:rFonts w:eastAsia="Times New Roman"/>
        </w:rPr>
        <w:t>Переч</w:t>
      </w:r>
      <w:r w:rsidR="00533B14" w:rsidRPr="002F3404">
        <w:rPr>
          <w:rFonts w:eastAsia="Times New Roman"/>
        </w:rPr>
        <w:t>ень</w:t>
      </w:r>
      <w:r w:rsidRPr="002F3404">
        <w:rPr>
          <w:rFonts w:eastAsia="Times New Roman"/>
        </w:rPr>
        <w:t xml:space="preserve"> Исходных </w:t>
      </w:r>
      <w:r w:rsidRPr="002F3404">
        <w:rPr>
          <w:rFonts w:eastAsiaTheme="minorHAnsi"/>
          <w:lang w:eastAsia="en-US"/>
        </w:rPr>
        <w:t>данных</w:t>
      </w:r>
      <w:r w:rsidR="00765CCE" w:rsidRPr="002F3404">
        <w:rPr>
          <w:rFonts w:eastAsiaTheme="minorHAnsi"/>
          <w:lang w:eastAsia="en-US"/>
        </w:rPr>
        <w:t>»</w:t>
      </w:r>
      <w:r w:rsidRPr="002F3404">
        <w:rPr>
          <w:rFonts w:eastAsiaTheme="minorHAnsi"/>
          <w:lang w:eastAsia="en-US"/>
        </w:rPr>
        <w:t>.</w:t>
      </w:r>
      <w:bookmarkEnd w:id="20"/>
    </w:p>
    <w:p w14:paraId="59354472" w14:textId="77777777" w:rsidR="004F7878" w:rsidRPr="002F3404" w:rsidRDefault="004F7878" w:rsidP="004F7878">
      <w:pPr>
        <w:pStyle w:val="a6"/>
        <w:ind w:left="709" w:firstLine="0"/>
      </w:pPr>
    </w:p>
    <w:p w14:paraId="08095878" w14:textId="77777777" w:rsidR="004F7878" w:rsidRPr="002F3404" w:rsidRDefault="004F7878" w:rsidP="004F7878">
      <w:pPr>
        <w:tabs>
          <w:tab w:val="left" w:pos="1276"/>
          <w:tab w:val="left" w:pos="1800"/>
        </w:tabs>
        <w:suppressAutoHyphens/>
        <w:rPr>
          <w:rFonts w:eastAsia="Times New Roman"/>
        </w:rPr>
      </w:pPr>
    </w:p>
    <w:p w14:paraId="33DDE307" w14:textId="69D97345" w:rsidR="00221C78" w:rsidRPr="002F3404" w:rsidRDefault="00221C78" w:rsidP="007E620D">
      <w:pPr>
        <w:pStyle w:val="a6"/>
        <w:numPr>
          <w:ilvl w:val="2"/>
          <w:numId w:val="3"/>
        </w:numPr>
        <w:ind w:left="0" w:firstLine="709"/>
      </w:pPr>
      <w:r w:rsidRPr="002F3404">
        <w:rPr>
          <w:rFonts w:eastAsia="Times New Roman"/>
        </w:rPr>
        <w:t xml:space="preserve">Исходные данные предоставляются Заказчиком Подрядчику в сроки согласно </w:t>
      </w:r>
      <w:r w:rsidR="004F7878" w:rsidRPr="002F3404">
        <w:rPr>
          <w:rFonts w:eastAsia="Times New Roman"/>
        </w:rPr>
        <w:t xml:space="preserve">в </w:t>
      </w:r>
      <w:proofErr w:type="gramStart"/>
      <w:r w:rsidR="004F7878" w:rsidRPr="002F3404">
        <w:rPr>
          <w:rFonts w:eastAsia="Times New Roman"/>
        </w:rPr>
        <w:t xml:space="preserve">течение  </w:t>
      </w:r>
      <w:r w:rsidR="003F1526">
        <w:rPr>
          <w:rFonts w:eastAsia="Times New Roman"/>
          <w:b/>
          <w:color w:val="FF0000"/>
        </w:rPr>
        <w:t>10</w:t>
      </w:r>
      <w:proofErr w:type="gramEnd"/>
      <w:r w:rsidR="003F1526">
        <w:rPr>
          <w:rFonts w:eastAsia="Times New Roman"/>
          <w:b/>
          <w:color w:val="FF0000"/>
        </w:rPr>
        <w:t xml:space="preserve"> десяти </w:t>
      </w:r>
      <w:r w:rsidR="004F7878" w:rsidRPr="002F3404">
        <w:rPr>
          <w:rFonts w:eastAsia="Times New Roman"/>
        </w:rPr>
        <w:t>рабочих дней после заключения Договора</w:t>
      </w:r>
      <w:r w:rsidRPr="002F3404">
        <w:t xml:space="preserve"> </w:t>
      </w:r>
      <w:r w:rsidRPr="002F3404">
        <w:rPr>
          <w:rFonts w:eastAsia="Times New Roman"/>
        </w:rPr>
        <w:t>с подписанием документа, подтверждающего приемку-передачу соответствующих документов, составленного в свободной форме.</w:t>
      </w:r>
    </w:p>
    <w:p w14:paraId="625B5510" w14:textId="440A8A33" w:rsidR="00221C78" w:rsidRPr="002F3404" w:rsidRDefault="00221C78" w:rsidP="00EA4EE6">
      <w:pPr>
        <w:pStyle w:val="a6"/>
        <w:numPr>
          <w:ilvl w:val="2"/>
          <w:numId w:val="3"/>
        </w:numPr>
        <w:ind w:left="0" w:firstLine="709"/>
        <w:rPr>
          <w:rFonts w:eastAsia="Times New Roman"/>
        </w:rPr>
      </w:pPr>
      <w:r w:rsidRPr="002F3404">
        <w:rPr>
          <w:rFonts w:eastAsiaTheme="minorHAnsi"/>
          <w:lang w:eastAsia="en-US"/>
        </w:rPr>
        <w:lastRenderedPageBreak/>
        <w:t>Заказчик</w:t>
      </w:r>
      <w:r w:rsidRPr="002F3404">
        <w:rPr>
          <w:rFonts w:eastAsia="Times New Roman"/>
        </w:rPr>
        <w:t xml:space="preserve"> определяет способ передачи Исходных данных. В частности, в случае невозможности физической передачи в установленные сроки всех Исход</w:t>
      </w:r>
      <w:r w:rsidR="003C2474" w:rsidRPr="002F3404">
        <w:rPr>
          <w:rFonts w:eastAsia="Times New Roman"/>
        </w:rPr>
        <w:t>ных данных согласно</w:t>
      </w:r>
      <w:r w:rsidRPr="002F3404">
        <w:rPr>
          <w:rFonts w:eastAsia="Times New Roman"/>
        </w:rPr>
        <w:t xml:space="preserve"> в связи с большим объемом, Заказчик письменно сообщает Подрядчику порядок получения доступа к Исходным данным в подразделениях Заказчика. Факты представления доступа представителям Подрядчика в подразделениях Заказчика фиксируются письменно (акт, протокол, жу</w:t>
      </w:r>
      <w:r w:rsidR="004F7878" w:rsidRPr="002F3404">
        <w:rPr>
          <w:rFonts w:eastAsia="Times New Roman"/>
        </w:rPr>
        <w:t>рнал или в любой другой форме).</w:t>
      </w:r>
    </w:p>
    <w:p w14:paraId="64DB38A0" w14:textId="5EDDCBC5" w:rsidR="00221C78" w:rsidRPr="002F3404" w:rsidRDefault="00221C78" w:rsidP="004F7878">
      <w:pPr>
        <w:pStyle w:val="a6"/>
        <w:numPr>
          <w:ilvl w:val="2"/>
          <w:numId w:val="3"/>
        </w:numPr>
        <w:ind w:left="0" w:firstLine="709"/>
        <w:rPr>
          <w:rFonts w:eastAsia="Times New Roman"/>
        </w:rPr>
      </w:pPr>
      <w:r w:rsidRPr="002F3404">
        <w:rPr>
          <w:rFonts w:eastAsia="Times New Roman"/>
        </w:rPr>
        <w:t xml:space="preserve">В случае внесения Заказчиком изменений в переданные Исходные данные, Заказчик обязан известить об этом Подрядчика и передать ему измененные Исходные данные в течение </w:t>
      </w:r>
      <w:r w:rsidR="003F1526">
        <w:rPr>
          <w:rFonts w:eastAsia="Times New Roman"/>
        </w:rPr>
        <w:t xml:space="preserve">3 </w:t>
      </w:r>
      <w:r w:rsidR="003F1526">
        <w:rPr>
          <w:rFonts w:eastAsia="Times New Roman"/>
          <w:b/>
          <w:color w:val="FF0000"/>
        </w:rPr>
        <w:t>трех</w:t>
      </w:r>
      <w:r w:rsidR="003F1526" w:rsidRPr="00FD2121">
        <w:rPr>
          <w:rFonts w:eastAsia="Times New Roman"/>
          <w:b/>
          <w:color w:val="FF0000"/>
        </w:rPr>
        <w:t>_</w:t>
      </w:r>
      <w:r w:rsidR="003F1526" w:rsidRPr="002F3404">
        <w:rPr>
          <w:rFonts w:eastAsia="Times New Roman"/>
        </w:rPr>
        <w:t xml:space="preserve"> </w:t>
      </w:r>
      <w:r w:rsidRPr="002F3404">
        <w:rPr>
          <w:rFonts w:eastAsia="Times New Roman"/>
        </w:rPr>
        <w:t>рабочих дней в порядке, указанном в настоящем пункте.</w:t>
      </w:r>
    </w:p>
    <w:p w14:paraId="49184EF5" w14:textId="3C055E6E" w:rsidR="00221C78" w:rsidRPr="002F3404" w:rsidRDefault="00221C78" w:rsidP="0033245E">
      <w:pPr>
        <w:pStyle w:val="a6"/>
        <w:numPr>
          <w:ilvl w:val="2"/>
          <w:numId w:val="3"/>
        </w:numPr>
        <w:ind w:left="0" w:firstLine="709"/>
      </w:pPr>
      <w:r w:rsidRPr="002F3404">
        <w:rPr>
          <w:rFonts w:eastAsia="Times New Roman"/>
        </w:rPr>
        <w:t>Подрядчик</w:t>
      </w:r>
      <w:r w:rsidRPr="002F3404">
        <w:t xml:space="preserve"> проводит входной контроль полученных от Заказчика Исходных данных в течение </w:t>
      </w:r>
      <w:r w:rsidR="003F1526">
        <w:rPr>
          <w:b/>
          <w:color w:val="FF0000"/>
        </w:rPr>
        <w:t>5 пяти</w:t>
      </w:r>
      <w:r w:rsidR="003F1526" w:rsidRPr="002F3404">
        <w:t xml:space="preserve">   </w:t>
      </w:r>
      <w:r w:rsidRPr="002F3404">
        <w:t>рабочих дней с момента их получения.</w:t>
      </w:r>
    </w:p>
    <w:p w14:paraId="4499D802" w14:textId="0046AE70" w:rsidR="00221C78" w:rsidRPr="002F3404" w:rsidRDefault="00221C78" w:rsidP="00221C78">
      <w:pPr>
        <w:tabs>
          <w:tab w:val="left" w:pos="1276"/>
          <w:tab w:val="left" w:pos="1800"/>
        </w:tabs>
        <w:suppressAutoHyphens/>
      </w:pPr>
      <w:r w:rsidRPr="002F3404">
        <w:t>Все выявленные по результатам входного контроля недостатки в Исходных данных Подрядчик в письменной форме направляет Заказчику для их учета.</w:t>
      </w:r>
    </w:p>
    <w:p w14:paraId="6D2142C6" w14:textId="2BF4B360" w:rsidR="006138FA" w:rsidRPr="002F3404" w:rsidRDefault="00BD4C92" w:rsidP="00221C78">
      <w:pPr>
        <w:tabs>
          <w:tab w:val="left" w:pos="1276"/>
          <w:tab w:val="left" w:pos="1800"/>
        </w:tabs>
        <w:suppressAutoHyphens/>
        <w:rPr>
          <w:rFonts w:eastAsia="Times New Roman"/>
        </w:rPr>
      </w:pPr>
      <w:r w:rsidRPr="002F3404">
        <w:rPr>
          <w:rFonts w:eastAsia="Times New Roman"/>
        </w:rPr>
        <w:t>По результатам рассмотрения обоснования Подрядчика, Заказчик имеет право</w:t>
      </w:r>
      <w:r w:rsidR="00DE2781" w:rsidRPr="002F3404">
        <w:rPr>
          <w:rFonts w:eastAsia="Times New Roman"/>
        </w:rPr>
        <w:t xml:space="preserve"> устранить недостатки или</w:t>
      </w:r>
      <w:r w:rsidRPr="002F3404">
        <w:rPr>
          <w:rFonts w:eastAsia="Times New Roman"/>
        </w:rPr>
        <w:t xml:space="preserve"> не согласить</w:t>
      </w:r>
      <w:r w:rsidR="006138FA" w:rsidRPr="002F3404">
        <w:rPr>
          <w:rFonts w:eastAsia="Times New Roman"/>
        </w:rPr>
        <w:t xml:space="preserve">ся с Подрядчиком и оставить Исходные данные </w:t>
      </w:r>
      <w:r w:rsidR="00DE2781" w:rsidRPr="002F3404">
        <w:rPr>
          <w:rFonts w:eastAsia="Times New Roman"/>
        </w:rPr>
        <w:t xml:space="preserve">без изменения. </w:t>
      </w:r>
    </w:p>
    <w:p w14:paraId="5D0097BF" w14:textId="16A7AFF0" w:rsidR="00221C78" w:rsidRPr="002F3404" w:rsidRDefault="006138FA" w:rsidP="00221C78">
      <w:pPr>
        <w:tabs>
          <w:tab w:val="left" w:pos="1276"/>
          <w:tab w:val="left" w:pos="1800"/>
        </w:tabs>
        <w:suppressAutoHyphens/>
        <w:rPr>
          <w:rFonts w:eastAsia="Times New Roman"/>
        </w:rPr>
      </w:pPr>
      <w:r w:rsidRPr="002F3404">
        <w:rPr>
          <w:rFonts w:eastAsia="Times New Roman"/>
        </w:rPr>
        <w:t>При недостаточности передаваемых по Договору</w:t>
      </w:r>
      <w:r w:rsidR="00221C78" w:rsidRPr="002F3404">
        <w:rPr>
          <w:rFonts w:eastAsia="Times New Roman"/>
        </w:rPr>
        <w:t xml:space="preserve"> Заказчиком Исходных данных для выполнения Работ Подрядчик</w:t>
      </w:r>
      <w:r w:rsidR="00221C78" w:rsidRPr="002F3404">
        <w:rPr>
          <w:rFonts w:eastAsiaTheme="minorHAnsi"/>
          <w:lang w:eastAsia="en-US"/>
        </w:rPr>
        <w:t xml:space="preserve"> </w:t>
      </w:r>
      <w:r w:rsidR="00221C78" w:rsidRPr="002F3404">
        <w:rPr>
          <w:rFonts w:eastAsia="Times New Roman"/>
        </w:rPr>
        <w:t>должен в течение</w:t>
      </w:r>
      <w:r w:rsidR="0084045D">
        <w:rPr>
          <w:rFonts w:eastAsia="Times New Roman"/>
        </w:rPr>
        <w:t xml:space="preserve"> 3 трех</w:t>
      </w:r>
      <w:r w:rsidR="00221C78" w:rsidRPr="002F3404">
        <w:rPr>
          <w:rFonts w:eastAsia="Times New Roman"/>
        </w:rPr>
        <w:t xml:space="preserve"> рабочих дней с момента их получения направить письменный мотивированный запрос Заказчику за подписью своего Уполномоченного представителя о предоставлении ему необходимых и/или отсутствующих у него сведений, и / или документации </w:t>
      </w:r>
      <w:r w:rsidR="009008D5" w:rsidRPr="002F3404">
        <w:rPr>
          <w:rFonts w:eastAsia="Times New Roman"/>
          <w:b/>
          <w:color w:val="FF0000"/>
        </w:rPr>
        <w:t>[</w:t>
      </w:r>
      <w:r w:rsidR="00EB0F8B" w:rsidRPr="002F3404">
        <w:rPr>
          <w:rFonts w:eastAsia="Times New Roman"/>
        </w:rPr>
        <w:t xml:space="preserve">(передаваемой Заказчиком согласно данному разделу) </w:t>
      </w:r>
      <w:r w:rsidR="00221C78" w:rsidRPr="002F3404">
        <w:rPr>
          <w:rFonts w:eastAsia="Times New Roman"/>
        </w:rPr>
        <w:t>с обоснованием такой необходимости.</w:t>
      </w:r>
    </w:p>
    <w:p w14:paraId="7ACA5E1D" w14:textId="44FE6BD1" w:rsidR="00221C78" w:rsidRPr="002F3404" w:rsidRDefault="00221C78" w:rsidP="00221C78">
      <w:pPr>
        <w:tabs>
          <w:tab w:val="left" w:pos="1276"/>
          <w:tab w:val="left" w:pos="1800"/>
        </w:tabs>
        <w:suppressAutoHyphens/>
        <w:rPr>
          <w:rFonts w:eastAsia="Times New Roman"/>
        </w:rPr>
      </w:pPr>
      <w:r w:rsidRPr="002F3404">
        <w:rPr>
          <w:rFonts w:eastAsia="Times New Roman"/>
        </w:rPr>
        <w:t>В этом случае</w:t>
      </w:r>
      <w:r w:rsidR="006138FA" w:rsidRPr="002F3404">
        <w:rPr>
          <w:rFonts w:eastAsia="Times New Roman"/>
        </w:rPr>
        <w:t xml:space="preserve"> Заказчик должен в течение </w:t>
      </w:r>
      <w:r w:rsidR="00B568BA">
        <w:rPr>
          <w:rFonts w:eastAsia="Times New Roman"/>
          <w:b/>
          <w:color w:val="FF0000"/>
        </w:rPr>
        <w:t xml:space="preserve">5 пяти </w:t>
      </w:r>
      <w:r w:rsidR="00B568BA" w:rsidRPr="002F3404">
        <w:rPr>
          <w:rFonts w:eastAsia="Times New Roman"/>
        </w:rPr>
        <w:t>рабочих</w:t>
      </w:r>
      <w:r w:rsidRPr="002F3404">
        <w:rPr>
          <w:rFonts w:eastAsia="Times New Roman"/>
        </w:rPr>
        <w:t xml:space="preserve"> дней после получения от Подрядчика</w:t>
      </w:r>
      <w:r w:rsidRPr="002F3404">
        <w:rPr>
          <w:rFonts w:eastAsiaTheme="minorHAnsi"/>
          <w:lang w:eastAsia="en-US"/>
        </w:rPr>
        <w:t xml:space="preserve"> </w:t>
      </w:r>
      <w:r w:rsidRPr="002F3404">
        <w:rPr>
          <w:rFonts w:eastAsia="Times New Roman"/>
        </w:rPr>
        <w:t>письменного запроса предоставить ему запрашиваемую информацию и / или документацию либо предоставить мотивированный отказ.</w:t>
      </w:r>
    </w:p>
    <w:p w14:paraId="59CD42CA" w14:textId="00EAA6AC" w:rsidR="00C6107D" w:rsidRPr="002F3404" w:rsidRDefault="00C6107D" w:rsidP="00FD7069">
      <w:pPr>
        <w:ind w:firstLine="0"/>
        <w:rPr>
          <w:rFonts w:eastAsia="Times New Roman"/>
          <w:i/>
        </w:rPr>
      </w:pPr>
    </w:p>
    <w:p w14:paraId="754B667E" w14:textId="77777777" w:rsidR="00221C78" w:rsidRPr="002F3404" w:rsidRDefault="00221C78" w:rsidP="00221C78">
      <w:pPr>
        <w:rPr>
          <w:rFonts w:eastAsia="Times New Roman"/>
        </w:rPr>
      </w:pPr>
    </w:p>
    <w:p w14:paraId="68A7F8D1" w14:textId="16CFD589" w:rsidR="00221C78" w:rsidRPr="002F3404" w:rsidRDefault="00221C78" w:rsidP="0078421F">
      <w:pPr>
        <w:pStyle w:val="a6"/>
        <w:numPr>
          <w:ilvl w:val="2"/>
          <w:numId w:val="3"/>
        </w:numPr>
        <w:ind w:left="0" w:firstLine="709"/>
        <w:rPr>
          <w:rFonts w:eastAsia="Times New Roman"/>
        </w:rPr>
      </w:pPr>
      <w:r w:rsidRPr="002F3404">
        <w:rPr>
          <w:rFonts w:eastAsia="Times New Roman"/>
        </w:rPr>
        <w:t>В случае получения от Заказчика письменного уведомления об отсутствии запрашиваемой Подрядчиком информации и / или отсутствия запрашиваемых Подрядчиком Исходных данных, Подрядчик выполняет работы на основании имеющихся Исходных данных.</w:t>
      </w:r>
    </w:p>
    <w:p w14:paraId="0F014C4F" w14:textId="77777777" w:rsidR="00221C78" w:rsidRPr="002F3404" w:rsidRDefault="00221C78" w:rsidP="00221C78">
      <w:pPr>
        <w:rPr>
          <w:rFonts w:eastAsia="Times New Roman"/>
        </w:rPr>
      </w:pPr>
    </w:p>
    <w:p w14:paraId="12A4AA34" w14:textId="6174F2D7" w:rsidR="00AC3B37" w:rsidRPr="002F3404" w:rsidRDefault="00AC3B37" w:rsidP="0033245E">
      <w:pPr>
        <w:ind w:firstLine="0"/>
      </w:pPr>
    </w:p>
    <w:p w14:paraId="080C6DA9" w14:textId="19020C43" w:rsidR="00AC3B37" w:rsidRPr="002F3404" w:rsidRDefault="00AC3B37" w:rsidP="0022148A">
      <w:pPr>
        <w:pStyle w:val="a6"/>
        <w:numPr>
          <w:ilvl w:val="2"/>
          <w:numId w:val="3"/>
        </w:numPr>
        <w:ind w:left="0" w:firstLine="709"/>
      </w:pPr>
      <w:r w:rsidRPr="002F3404">
        <w:t>Если Подрядчик приступил к выполнению Работ без направления запроса о предоставлении отсутствующих у него сведений и / или документации, то Стороны исходят из полной достаточности у Подрядчика всех сведений и / или документации, необходимых для производства всего объема Работ по Договору. При этом Подрядчик не вправе впоследствии ссылаться на недостаточность имеющейся у него информации и / или документации в обоснование нарушения им сроков выполнения Работ</w:t>
      </w:r>
      <w:r w:rsidR="00D4526C" w:rsidRPr="002F3404">
        <w:t xml:space="preserve"> и Т</w:t>
      </w:r>
      <w:r w:rsidR="00C7246B" w:rsidRPr="002F3404">
        <w:t>ребований к Работам</w:t>
      </w:r>
      <w:r w:rsidRPr="002F3404">
        <w:t>.</w:t>
      </w:r>
    </w:p>
    <w:p w14:paraId="0576D8CE" w14:textId="189FB9FE" w:rsidR="00AC3B37" w:rsidRPr="002F3404" w:rsidRDefault="00AC3B37" w:rsidP="0022148A">
      <w:pPr>
        <w:pStyle w:val="a6"/>
        <w:numPr>
          <w:ilvl w:val="2"/>
          <w:numId w:val="3"/>
        </w:numPr>
        <w:ind w:left="0" w:firstLine="709"/>
      </w:pPr>
      <w:r w:rsidRPr="002F3404">
        <w:t xml:space="preserve">В случае направления Подрядчиком письменного мотивированного запроса о предоставлении иных сведений и / или документации по истечении указанного в настоящем пункте срока Заказчик в рамках содействия Подрядчику вправе представить запрошенные сведения и/или документацию либо направить мотивированный отказ в срок не более </w:t>
      </w:r>
      <w:r w:rsidR="00976012">
        <w:rPr>
          <w:b/>
          <w:color w:val="FF0000"/>
        </w:rPr>
        <w:t>5 пяти</w:t>
      </w:r>
      <w:r w:rsidR="00976012" w:rsidRPr="002F3404">
        <w:t xml:space="preserve"> </w:t>
      </w:r>
      <w:r w:rsidRPr="002F3404">
        <w:t>календарных дней с даты получения соответствующего запроса, при этом направление Подрядчиком запроса на представление иных сведений и / или документации не влечет изменения установленных Договором сроков исполнения им обязательств.</w:t>
      </w:r>
    </w:p>
    <w:p w14:paraId="5FB0A28D" w14:textId="556F1DFE" w:rsidR="00221C78" w:rsidRPr="002F3404" w:rsidRDefault="00221C78" w:rsidP="0078421F">
      <w:pPr>
        <w:pStyle w:val="a6"/>
        <w:numPr>
          <w:ilvl w:val="2"/>
          <w:numId w:val="3"/>
        </w:numPr>
        <w:ind w:left="0" w:firstLine="709"/>
      </w:pPr>
      <w:r w:rsidRPr="002F3404">
        <w:t xml:space="preserve">При возникновении у Подрядчика в процессе выполнения Работ по Договору </w:t>
      </w:r>
      <w:r w:rsidRPr="002F3404">
        <w:rPr>
          <w:rFonts w:eastAsia="Times New Roman"/>
        </w:rPr>
        <w:t>необходимости</w:t>
      </w:r>
      <w:r w:rsidRPr="002F3404">
        <w:t xml:space="preserve"> в отступлении от Исходных данных, Задания Подрядчик обязан согласовать такое отступление в письменной форме с Заказчиком, с обоснованием причин такого отступления. Обоснование должно включать в себя анализ влияния предлагаемых </w:t>
      </w:r>
      <w:r w:rsidRPr="002F3404">
        <w:lastRenderedPageBreak/>
        <w:t>отступлений на ключевые показатели результата Работ в целом и его отдельные элементы, которые непосредственно затрагивают предлагаемые изменения. Также должна быть предоставлена информация о влиянии предлагаемых отступлений на Цену Договора и сроки выполнения Работ по Договору в целом.</w:t>
      </w:r>
    </w:p>
    <w:p w14:paraId="1658EDA4" w14:textId="77777777" w:rsidR="00221C78" w:rsidRPr="002F3404" w:rsidRDefault="00221C78" w:rsidP="00221C78">
      <w:r w:rsidRPr="002F3404">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6CA16E10" w14:textId="77777777" w:rsidR="00221C78" w:rsidRPr="002F3404" w:rsidRDefault="00221C78" w:rsidP="00221C78">
      <w:pPr>
        <w:pStyle w:val="a6"/>
        <w:ind w:left="0"/>
      </w:pPr>
      <w:r w:rsidRPr="002F3404">
        <w:t>Согласование отступлений от Исходных данных, Задания осуществляется путем подписания Сторонами дополнительного соглашения к Договору, включающего измененные/дополненные Исходные данные, Задание.</w:t>
      </w:r>
    </w:p>
    <w:p w14:paraId="08085294" w14:textId="77777777" w:rsidR="00221C78" w:rsidRPr="002F3404" w:rsidRDefault="00221C78" w:rsidP="00221C78">
      <w:pPr>
        <w:pStyle w:val="a6"/>
        <w:ind w:left="0"/>
      </w:pPr>
      <w:r w:rsidRPr="002F3404">
        <w:t>В случае если отступления влекут необходимость осуществления Дополнительных работ, Стороны руководствуются правилами, установленными в разделе «Дополнительные работы»</w:t>
      </w:r>
    </w:p>
    <w:p w14:paraId="777F9274" w14:textId="3C7A5CAF" w:rsidR="00D64F6A" w:rsidRPr="002F3404" w:rsidRDefault="00D64F6A" w:rsidP="00D64AE1">
      <w:pPr>
        <w:pStyle w:val="a6"/>
        <w:ind w:left="0" w:firstLine="0"/>
      </w:pPr>
    </w:p>
    <w:p w14:paraId="742263E0" w14:textId="51A00059" w:rsidR="005D7C00" w:rsidRPr="002F3404" w:rsidRDefault="00997BD1" w:rsidP="0078421F">
      <w:pPr>
        <w:pStyle w:val="a6"/>
        <w:numPr>
          <w:ilvl w:val="1"/>
          <w:numId w:val="3"/>
        </w:numPr>
        <w:ind w:left="0" w:firstLine="709"/>
        <w:rPr>
          <w:b/>
        </w:rPr>
      </w:pPr>
      <w:r w:rsidRPr="002F3404">
        <w:rPr>
          <w:b/>
        </w:rPr>
        <w:t>Разработка Документации</w:t>
      </w:r>
    </w:p>
    <w:p w14:paraId="665E6C67" w14:textId="3BCCC149" w:rsidR="00513345" w:rsidRPr="002F3404" w:rsidRDefault="002412EF" w:rsidP="0078421F">
      <w:pPr>
        <w:pStyle w:val="a6"/>
        <w:numPr>
          <w:ilvl w:val="2"/>
          <w:numId w:val="3"/>
        </w:numPr>
        <w:ind w:left="0" w:firstLine="709"/>
      </w:pPr>
      <w:r w:rsidRPr="002F3404">
        <w:rPr>
          <w:rFonts w:eastAsia="Times New Roman"/>
        </w:rPr>
        <w:t>Подрядчик</w:t>
      </w:r>
      <w:r w:rsidRPr="002F3404">
        <w:t xml:space="preserve"> </w:t>
      </w:r>
      <w:r w:rsidR="005E46ED" w:rsidRPr="002F3404">
        <w:t>разрабатывает Документацию</w:t>
      </w:r>
      <w:r w:rsidR="006D0504" w:rsidRPr="002F3404">
        <w:t xml:space="preserve"> в соответствии с Требованиями к Работам</w:t>
      </w:r>
      <w:r w:rsidR="00261562" w:rsidRPr="002F3404">
        <w:t>,</w:t>
      </w:r>
      <w:r w:rsidRPr="002F3404">
        <w:t xml:space="preserve"> в сроки, установленные </w:t>
      </w:r>
      <w:r w:rsidR="00513345" w:rsidRPr="002F3404">
        <w:t>Календарным планом</w:t>
      </w:r>
      <w:r w:rsidRPr="002F3404">
        <w:t>.</w:t>
      </w:r>
    </w:p>
    <w:p w14:paraId="53E6660F" w14:textId="5F7B3400" w:rsidR="00860FB9" w:rsidRPr="002F3404" w:rsidRDefault="00860FB9" w:rsidP="007009EF">
      <w:pPr>
        <w:pStyle w:val="a6"/>
        <w:numPr>
          <w:ilvl w:val="2"/>
          <w:numId w:val="3"/>
        </w:numPr>
        <w:ind w:left="0" w:firstLine="709"/>
      </w:pPr>
      <w:r w:rsidRPr="002F3404">
        <w:rPr>
          <w:rFonts w:eastAsia="Times New Roman"/>
        </w:rPr>
        <w:t>Работы</w:t>
      </w:r>
      <w:r w:rsidRPr="002F3404">
        <w:t xml:space="preserve"> по разработке </w:t>
      </w:r>
      <w:r w:rsidR="00292FC8">
        <w:rPr>
          <w:b/>
          <w:color w:val="FF0000"/>
        </w:rPr>
        <w:t>ИИ</w:t>
      </w:r>
      <w:r w:rsidRPr="002F3404">
        <w:t xml:space="preserve"> осуществляются на основании Задания, </w:t>
      </w:r>
      <w:r w:rsidR="007009EF" w:rsidRPr="002F3404">
        <w:t>а также Программы инженерных изысканий</w:t>
      </w:r>
      <w:r w:rsidR="007E47C8" w:rsidRPr="002F3404">
        <w:t xml:space="preserve"> (Далее - Программа)</w:t>
      </w:r>
      <w:r w:rsidR="007009EF" w:rsidRPr="002F3404">
        <w:t xml:space="preserve"> </w:t>
      </w:r>
      <w:r w:rsidRPr="002F3404">
        <w:t xml:space="preserve">разрабатываемого Подрядчиком в счет Цены Договора в сроки не более </w:t>
      </w:r>
      <w:r w:rsidR="00B040C1">
        <w:rPr>
          <w:b/>
          <w:color w:val="FF0000"/>
        </w:rPr>
        <w:t>10 десяти</w:t>
      </w:r>
      <w:r w:rsidR="00B040C1" w:rsidRPr="002F3404">
        <w:t xml:space="preserve"> </w:t>
      </w:r>
      <w:r w:rsidRPr="002F3404">
        <w:t>рабочих дней с даты заключения Договора.</w:t>
      </w:r>
    </w:p>
    <w:p w14:paraId="48E62424" w14:textId="684105FF" w:rsidR="00860FB9" w:rsidRPr="002F3404" w:rsidRDefault="007E47C8" w:rsidP="00860FB9">
      <w:pPr>
        <w:pStyle w:val="a6"/>
        <w:tabs>
          <w:tab w:val="num" w:pos="743"/>
        </w:tabs>
        <w:ind w:left="0"/>
      </w:pPr>
      <w:r w:rsidRPr="002F3404">
        <w:rPr>
          <w:rFonts w:eastAsia="Times New Roman"/>
        </w:rPr>
        <w:t>Программа</w:t>
      </w:r>
      <w:r w:rsidR="00860FB9" w:rsidRPr="002F3404">
        <w:rPr>
          <w:rFonts w:eastAsia="Times New Roman"/>
        </w:rPr>
        <w:t xml:space="preserve"> направляется Подрядчиком в адрес Заказчика в указанный срок и должн</w:t>
      </w:r>
      <w:r w:rsidR="008079CC" w:rsidRPr="002F3404">
        <w:t>а</w:t>
      </w:r>
      <w:r w:rsidR="00BF2B8A" w:rsidRPr="002F3404">
        <w:rPr>
          <w:rFonts w:eastAsia="Times New Roman"/>
        </w:rPr>
        <w:t xml:space="preserve"> быть согласована</w:t>
      </w:r>
      <w:r w:rsidR="00860FB9" w:rsidRPr="002F3404">
        <w:rPr>
          <w:rFonts w:eastAsia="Times New Roman"/>
        </w:rPr>
        <w:t xml:space="preserve"> Заказчиком не поз</w:t>
      </w:r>
      <w:r w:rsidR="00BF2B8A" w:rsidRPr="002F3404">
        <w:rPr>
          <w:rFonts w:eastAsia="Times New Roman"/>
        </w:rPr>
        <w:t xml:space="preserve">днее </w:t>
      </w:r>
      <w:r w:rsidR="00E85234">
        <w:rPr>
          <w:rFonts w:eastAsia="Times New Roman"/>
        </w:rPr>
        <w:t xml:space="preserve">5 </w:t>
      </w:r>
      <w:r w:rsidR="00E85234">
        <w:rPr>
          <w:rFonts w:eastAsia="Times New Roman"/>
          <w:b/>
          <w:color w:val="FF0000"/>
        </w:rPr>
        <w:t>пяти</w:t>
      </w:r>
      <w:r w:rsidR="00E85234" w:rsidRPr="002F3404">
        <w:rPr>
          <w:rFonts w:eastAsia="Times New Roman"/>
        </w:rPr>
        <w:t xml:space="preserve"> </w:t>
      </w:r>
      <w:r w:rsidR="00BF2B8A" w:rsidRPr="002F3404">
        <w:rPr>
          <w:rFonts w:eastAsia="Times New Roman"/>
        </w:rPr>
        <w:t>рабочих дней</w:t>
      </w:r>
      <w:r w:rsidR="00022DF9" w:rsidRPr="002F3404">
        <w:t>,</w:t>
      </w:r>
      <w:r w:rsidR="00022DF9" w:rsidRPr="002F3404">
        <w:rPr>
          <w:rFonts w:eastAsia="Times New Roman"/>
        </w:rPr>
        <w:t xml:space="preserve"> </w:t>
      </w:r>
      <w:r w:rsidR="00040E58" w:rsidRPr="002F3404">
        <w:t xml:space="preserve">если иной срок не предусмотрен в Календарном </w:t>
      </w:r>
      <w:r w:rsidR="00022DF9" w:rsidRPr="002F3404">
        <w:t>плане,</w:t>
      </w:r>
      <w:r w:rsidR="00040E58" w:rsidRPr="002F3404">
        <w:t xml:space="preserve"> </w:t>
      </w:r>
      <w:r w:rsidR="00BF2B8A" w:rsidRPr="002F3404">
        <w:rPr>
          <w:rFonts w:eastAsia="Times New Roman"/>
        </w:rPr>
        <w:t>с даты ее</w:t>
      </w:r>
      <w:r w:rsidR="00860FB9" w:rsidRPr="002F3404">
        <w:rPr>
          <w:rFonts w:eastAsia="Times New Roman"/>
        </w:rPr>
        <w:t xml:space="preserve"> получения</w:t>
      </w:r>
      <w:r w:rsidR="00860FB9" w:rsidRPr="002F3404">
        <w:t xml:space="preserve"> путем передачи Подрядчику подписанн</w:t>
      </w:r>
      <w:r w:rsidR="008079CC" w:rsidRPr="002F3404">
        <w:t>ой</w:t>
      </w:r>
      <w:r w:rsidR="00BF2B8A" w:rsidRPr="002F3404">
        <w:t xml:space="preserve"> на бумажном носителе</w:t>
      </w:r>
      <w:r w:rsidR="008079CC" w:rsidRPr="002F3404">
        <w:t xml:space="preserve"> Программы</w:t>
      </w:r>
      <w:r w:rsidR="00860FB9" w:rsidRPr="002F3404">
        <w:t>, а также е</w:t>
      </w:r>
      <w:r w:rsidR="008079CC" w:rsidRPr="002F3404">
        <w:t>е</w:t>
      </w:r>
      <w:r w:rsidR="00860FB9" w:rsidRPr="002F3404">
        <w:t xml:space="preserve"> скан-копии, по адресу электронной почты Подрядчика</w:t>
      </w:r>
      <w:r w:rsidR="00860FB9" w:rsidRPr="002F3404">
        <w:rPr>
          <w:rFonts w:eastAsia="Times New Roman"/>
        </w:rPr>
        <w:t>.</w:t>
      </w:r>
    </w:p>
    <w:p w14:paraId="400558FD" w14:textId="48C0B31D" w:rsidR="00860FB9" w:rsidRPr="002F3404" w:rsidRDefault="00860FB9" w:rsidP="00860FB9">
      <w:pPr>
        <w:pStyle w:val="a6"/>
        <w:tabs>
          <w:tab w:val="num" w:pos="743"/>
        </w:tabs>
        <w:ind w:left="0"/>
        <w:rPr>
          <w:rFonts w:eastAsia="Times New Roman"/>
          <w:lang w:val="x-none"/>
        </w:rPr>
      </w:pPr>
      <w:r w:rsidRPr="002F3404">
        <w:rPr>
          <w:rFonts w:eastAsia="Times New Roman"/>
          <w:lang w:val="x-none"/>
        </w:rPr>
        <w:t xml:space="preserve">В случае если по результатам рассмотрения Заказчиком </w:t>
      </w:r>
      <w:r w:rsidR="007E47C8" w:rsidRPr="002F3404">
        <w:rPr>
          <w:rFonts w:eastAsia="Times New Roman"/>
        </w:rPr>
        <w:t>Программы</w:t>
      </w:r>
      <w:r w:rsidRPr="002F3404">
        <w:rPr>
          <w:rFonts w:eastAsia="Times New Roman"/>
          <w:lang w:val="x-none"/>
        </w:rPr>
        <w:t xml:space="preserve"> будут выявлены недостатки, Подрядчик обязан в течение </w:t>
      </w:r>
      <w:r w:rsidR="00901391">
        <w:rPr>
          <w:rFonts w:eastAsia="Times New Roman"/>
          <w:b/>
          <w:color w:val="FF0000"/>
        </w:rPr>
        <w:t>5 пяти</w:t>
      </w:r>
      <w:r w:rsidR="00901391" w:rsidRPr="002F3404">
        <w:rPr>
          <w:rFonts w:eastAsia="Times New Roman"/>
          <w:lang w:val="x-none"/>
        </w:rPr>
        <w:t xml:space="preserve"> </w:t>
      </w:r>
      <w:r w:rsidR="00901391" w:rsidRPr="002F3404">
        <w:rPr>
          <w:rFonts w:eastAsia="Times New Roman"/>
        </w:rPr>
        <w:t xml:space="preserve"> </w:t>
      </w:r>
      <w:r w:rsidRPr="002F3404">
        <w:rPr>
          <w:rFonts w:eastAsia="Times New Roman"/>
        </w:rPr>
        <w:t xml:space="preserve">рабочих </w:t>
      </w:r>
      <w:r w:rsidRPr="002F3404">
        <w:rPr>
          <w:rFonts w:eastAsia="Times New Roman"/>
          <w:lang w:val="x-none"/>
        </w:rPr>
        <w:t xml:space="preserve">дней с даты </w:t>
      </w:r>
      <w:r w:rsidRPr="002F3404">
        <w:rPr>
          <w:rFonts w:eastAsia="Times New Roman"/>
        </w:rPr>
        <w:t>их выявления</w:t>
      </w:r>
      <w:r w:rsidRPr="002F3404">
        <w:rPr>
          <w:rFonts w:eastAsia="Times New Roman"/>
          <w:lang w:val="x-none"/>
        </w:rPr>
        <w:t xml:space="preserve"> либо иной срок, согласованный Сторонами, устранить все выявленные Заказчиком недостатки и вновь представить </w:t>
      </w:r>
      <w:r w:rsidR="007E47C8" w:rsidRPr="002F3404">
        <w:rPr>
          <w:rFonts w:eastAsia="Times New Roman"/>
        </w:rPr>
        <w:t>Программ</w:t>
      </w:r>
      <w:r w:rsidR="008079CC" w:rsidRPr="002F3404">
        <w:rPr>
          <w:rFonts w:eastAsia="Times New Roman"/>
        </w:rPr>
        <w:t>у</w:t>
      </w:r>
      <w:r w:rsidR="007E47C8" w:rsidRPr="002F3404">
        <w:rPr>
          <w:rFonts w:eastAsia="Times New Roman"/>
        </w:rPr>
        <w:t xml:space="preserve"> </w:t>
      </w:r>
      <w:r w:rsidRPr="002F3404">
        <w:rPr>
          <w:rFonts w:eastAsia="Times New Roman"/>
          <w:lang w:val="x-none"/>
        </w:rPr>
        <w:t>Заказчику на согласование.</w:t>
      </w:r>
    </w:p>
    <w:p w14:paraId="2833A892" w14:textId="23A44DE8" w:rsidR="00860FB9" w:rsidRPr="002F3404" w:rsidRDefault="007E47C8" w:rsidP="00860FB9">
      <w:pPr>
        <w:pStyle w:val="a6"/>
        <w:tabs>
          <w:tab w:val="num" w:pos="743"/>
        </w:tabs>
        <w:ind w:left="0"/>
      </w:pPr>
      <w:r w:rsidRPr="002F3404">
        <w:rPr>
          <w:rFonts w:eastAsia="Times New Roman"/>
          <w:lang w:val="x-none"/>
        </w:rPr>
        <w:t>После согласования Заказчиком Программ</w:t>
      </w:r>
      <w:r w:rsidR="008079CC" w:rsidRPr="002F3404">
        <w:rPr>
          <w:rFonts w:eastAsia="Times New Roman"/>
        </w:rPr>
        <w:t>а</w:t>
      </w:r>
      <w:r w:rsidRPr="002F3404">
        <w:rPr>
          <w:rFonts w:eastAsia="Times New Roman"/>
          <w:lang w:val="x-none"/>
        </w:rPr>
        <w:t xml:space="preserve"> </w:t>
      </w:r>
      <w:r w:rsidR="00860FB9" w:rsidRPr="002F3404">
        <w:rPr>
          <w:rFonts w:eastAsia="Times New Roman"/>
          <w:lang w:val="x-none"/>
        </w:rPr>
        <w:t>становится неотъемлемой частью Договора. Внесение изменений в утвержденн</w:t>
      </w:r>
      <w:r w:rsidR="008079CC" w:rsidRPr="002F3404">
        <w:rPr>
          <w:rFonts w:eastAsia="Times New Roman"/>
        </w:rPr>
        <w:t>ую</w:t>
      </w:r>
      <w:r w:rsidR="00860FB9" w:rsidRPr="002F3404">
        <w:rPr>
          <w:rFonts w:eastAsia="Times New Roman"/>
          <w:lang w:val="x-none"/>
        </w:rPr>
        <w:t xml:space="preserve"> </w:t>
      </w:r>
      <w:r w:rsidR="008079CC" w:rsidRPr="002F3404">
        <w:rPr>
          <w:rFonts w:eastAsia="Times New Roman"/>
        </w:rPr>
        <w:t>Программу</w:t>
      </w:r>
      <w:r w:rsidR="00860FB9" w:rsidRPr="002F3404">
        <w:rPr>
          <w:rFonts w:eastAsia="Times New Roman"/>
          <w:lang w:val="x-none"/>
        </w:rPr>
        <w:t xml:space="preserve"> допускается путем заключения Сторонами дополнительного соглашения.</w:t>
      </w:r>
    </w:p>
    <w:p w14:paraId="60D6A787" w14:textId="77777777" w:rsidR="00860FB9" w:rsidRPr="002F3404" w:rsidRDefault="00860FB9" w:rsidP="00860FB9"/>
    <w:p w14:paraId="4D25D50F" w14:textId="1F2ACDF6" w:rsidR="00EA1B1F" w:rsidRPr="002F3404" w:rsidRDefault="008E38C1" w:rsidP="00194DE0">
      <w:pPr>
        <w:pStyle w:val="a6"/>
        <w:numPr>
          <w:ilvl w:val="2"/>
          <w:numId w:val="3"/>
        </w:numPr>
        <w:ind w:left="0" w:firstLine="709"/>
      </w:pPr>
      <w:r w:rsidRPr="002F3404">
        <w:rPr>
          <w:rFonts w:eastAsia="Times New Roman"/>
        </w:rPr>
        <w:t>Требования</w:t>
      </w:r>
      <w:r w:rsidR="00EC7BB8" w:rsidRPr="002F3404">
        <w:rPr>
          <w:rFonts w:eastAsia="Times New Roman"/>
        </w:rPr>
        <w:t xml:space="preserve"> к составлению</w:t>
      </w:r>
      <w:r w:rsidR="002412EF" w:rsidRPr="002F3404">
        <w:t xml:space="preserve"> сметн</w:t>
      </w:r>
      <w:r w:rsidR="00F11A07" w:rsidRPr="002F3404">
        <w:t xml:space="preserve">ой </w:t>
      </w:r>
      <w:proofErr w:type="gramStart"/>
      <w:r w:rsidR="00F11A07" w:rsidRPr="002F3404">
        <w:t>документации</w:t>
      </w:r>
      <w:r w:rsidR="001C6CB7" w:rsidRPr="002F3404">
        <w:t xml:space="preserve"> ,требования</w:t>
      </w:r>
      <w:proofErr w:type="gramEnd"/>
      <w:r w:rsidR="001C6CB7" w:rsidRPr="002F3404">
        <w:t xml:space="preserve"> ценообразования по формированию сметной документации</w:t>
      </w:r>
      <w:r w:rsidR="00F11A07" w:rsidRPr="002F3404">
        <w:t xml:space="preserve"> предусмотрены в</w:t>
      </w:r>
      <w:r w:rsidR="00AB2201" w:rsidRPr="002F3404">
        <w:t xml:space="preserve"> </w:t>
      </w:r>
      <w:r w:rsidR="006650BE" w:rsidRPr="002F3404">
        <w:t>Задани</w:t>
      </w:r>
      <w:r w:rsidR="00F11A07" w:rsidRPr="002F3404">
        <w:t>и</w:t>
      </w:r>
      <w:r w:rsidR="002412EF" w:rsidRPr="002F3404">
        <w:t>.</w:t>
      </w:r>
    </w:p>
    <w:p w14:paraId="09389ACB" w14:textId="3BD53D87" w:rsidR="004B7240" w:rsidRPr="002F3404" w:rsidRDefault="004B7240" w:rsidP="00311958">
      <w:pPr>
        <w:pStyle w:val="a6"/>
        <w:numPr>
          <w:ilvl w:val="2"/>
          <w:numId w:val="3"/>
        </w:numPr>
        <w:ind w:left="0" w:firstLine="709"/>
      </w:pPr>
      <w:r w:rsidRPr="002F3404">
        <w:t>Доработки, вызванные необходимостью обесп</w:t>
      </w:r>
      <w:r w:rsidR="006B231E" w:rsidRPr="002F3404">
        <w:t xml:space="preserve">ечить взаимосвязанность </w:t>
      </w:r>
      <w:r w:rsidR="006B231E" w:rsidRPr="002F3404">
        <w:rPr>
          <w:highlight w:val="lightGray"/>
        </w:rPr>
        <w:t>Частей</w:t>
      </w:r>
      <w:r w:rsidR="006B231E" w:rsidRPr="002F3404">
        <w:t>, Видов Документации</w:t>
      </w:r>
      <w:r w:rsidRPr="002F3404">
        <w:t xml:space="preserve">, выявленные после </w:t>
      </w:r>
      <w:r w:rsidR="00040E58" w:rsidRPr="002F3404">
        <w:t>приемки</w:t>
      </w:r>
      <w:r w:rsidRPr="002F3404">
        <w:t xml:space="preserve"> соответствующей </w:t>
      </w:r>
      <w:r w:rsidRPr="002F3404">
        <w:rPr>
          <w:highlight w:val="lightGray"/>
        </w:rPr>
        <w:t>Части</w:t>
      </w:r>
      <w:r w:rsidR="006B231E" w:rsidRPr="002F3404">
        <w:rPr>
          <w:highlight w:val="lightGray"/>
        </w:rPr>
        <w:t>/</w:t>
      </w:r>
      <w:r w:rsidR="006B231E" w:rsidRPr="002F3404">
        <w:t>Вида Документации</w:t>
      </w:r>
      <w:r w:rsidRPr="002F3404">
        <w:t>, выполняются Подрядчиком своими силами в счет Цены Договора в рамках сроков выполнения Работ по Договору.</w:t>
      </w:r>
    </w:p>
    <w:p w14:paraId="01A02E42" w14:textId="77777777" w:rsidR="004B7240" w:rsidRPr="002F3404" w:rsidRDefault="004B7240" w:rsidP="00311958">
      <w:pPr>
        <w:pStyle w:val="a6"/>
        <w:ind w:left="709" w:firstLine="0"/>
      </w:pPr>
    </w:p>
    <w:p w14:paraId="7A4377FB" w14:textId="482C0FE9" w:rsidR="002412EF" w:rsidRPr="002F3404" w:rsidRDefault="002412EF" w:rsidP="0078421F">
      <w:pPr>
        <w:pStyle w:val="a6"/>
        <w:numPr>
          <w:ilvl w:val="2"/>
          <w:numId w:val="3"/>
        </w:numPr>
        <w:ind w:left="0" w:firstLine="709"/>
      </w:pPr>
      <w:r w:rsidRPr="002F3404">
        <w:t xml:space="preserve">Заказчик имеет право потребовать от Подрядчика подготовки отчетов по </w:t>
      </w:r>
      <w:r w:rsidRPr="002F3404">
        <w:rPr>
          <w:rFonts w:eastAsia="Times New Roman"/>
        </w:rPr>
        <w:t>интересующим</w:t>
      </w:r>
      <w:r w:rsidRPr="002F3404">
        <w:t xml:space="preserve"> Заказчика техническим решениям</w:t>
      </w:r>
      <w:r w:rsidR="00FD0F37" w:rsidRPr="002F3404">
        <w:t xml:space="preserve"> в рамках выполняемых Работ</w:t>
      </w:r>
      <w:r w:rsidRPr="002F3404">
        <w:t xml:space="preserve"> путем направления соответствующего уведомления. При поступлении такого требования Подрядчик должен без дополнительной оплаты в счет Цены Договора в срок, установленный Заказчиком в уведомлении</w:t>
      </w:r>
      <w:r w:rsidR="00970A95" w:rsidRPr="002F3404">
        <w:t>,</w:t>
      </w:r>
      <w:r w:rsidRPr="002F3404">
        <w:t xml:space="preserve"> подготовить соответствующие документы.</w:t>
      </w:r>
    </w:p>
    <w:p w14:paraId="54917E93" w14:textId="1CAA8863" w:rsidR="003D0223" w:rsidRPr="002F3404" w:rsidRDefault="003D0223" w:rsidP="009A1CEF">
      <w:pPr>
        <w:pStyle w:val="a6"/>
        <w:numPr>
          <w:ilvl w:val="2"/>
          <w:numId w:val="3"/>
        </w:numPr>
        <w:ind w:left="0" w:firstLine="709"/>
      </w:pPr>
      <w:r w:rsidRPr="002F3404">
        <w:t>Для рассмотрения и согласования Заказчиком предлагаемых Подрядчиком технических решений Подрядчик обязан представлять Заказчику Документацию, эскизы и другие документы, , включая анализ влияния предлагаемых технических решений на ключевые показатели проекта в целом и его отдельные элементы, которые непосредственно затрагивают предлагаемые технические решения</w:t>
      </w:r>
      <w:r w:rsidR="00DC4097" w:rsidRPr="002F3404">
        <w:t>, необходимые для всесторонней оценки предлагаемых технических решений Заказчиком</w:t>
      </w:r>
      <w:r w:rsidRPr="002F3404">
        <w:t>.</w:t>
      </w:r>
    </w:p>
    <w:p w14:paraId="29189EED" w14:textId="553F037F" w:rsidR="003D0223" w:rsidRPr="002F3404" w:rsidRDefault="003D0223" w:rsidP="003D0223">
      <w:pPr>
        <w:pStyle w:val="a6"/>
        <w:numPr>
          <w:ilvl w:val="2"/>
          <w:numId w:val="3"/>
        </w:numPr>
        <w:ind w:left="0" w:firstLine="709"/>
      </w:pPr>
      <w:r w:rsidRPr="002F3404">
        <w:lastRenderedPageBreak/>
        <w:t>По результатам рассмотрения предлагаемых Подрядчиком технических решений Заказчик имеет право вернуть решения на доработку, указав на конкретные замечания к предлагаемым решениям или предложить расс</w:t>
      </w:r>
      <w:r w:rsidR="00A919FC" w:rsidRPr="002F3404">
        <w:t>мотреть альтернативные варианты.</w:t>
      </w:r>
    </w:p>
    <w:p w14:paraId="3095B9E6" w14:textId="5D6B4AAA" w:rsidR="003D0223" w:rsidRPr="002F3404" w:rsidRDefault="003D0223" w:rsidP="003D0223">
      <w:pPr>
        <w:pStyle w:val="a6"/>
        <w:ind w:left="0"/>
      </w:pPr>
      <w:r w:rsidRPr="002F3404">
        <w:t>При поступлении такого требования Подрядчик должен без дополнительной оплаты Заказчиком в разумно короткий срок подготовить соответствующие документы и технические решения.</w:t>
      </w:r>
    </w:p>
    <w:p w14:paraId="694FFDD0" w14:textId="77777777" w:rsidR="003D0223" w:rsidRPr="002F3404" w:rsidRDefault="003D0223" w:rsidP="003D0223">
      <w:pPr>
        <w:ind w:firstLine="0"/>
      </w:pPr>
    </w:p>
    <w:p w14:paraId="7E4FE522" w14:textId="77777777" w:rsidR="00F619FA" w:rsidRPr="002F3404" w:rsidRDefault="00F619FA" w:rsidP="00F619FA">
      <w:pPr>
        <w:pStyle w:val="a6"/>
        <w:ind w:left="709" w:firstLine="0"/>
      </w:pPr>
    </w:p>
    <w:p w14:paraId="2637472F" w14:textId="6EE78D3E" w:rsidR="00F619FA" w:rsidRPr="002F3404" w:rsidRDefault="00F619FA" w:rsidP="00F619FA">
      <w:pPr>
        <w:pStyle w:val="a6"/>
        <w:numPr>
          <w:ilvl w:val="2"/>
          <w:numId w:val="3"/>
        </w:numPr>
        <w:ind w:left="0" w:firstLine="709"/>
      </w:pPr>
      <w:r w:rsidRPr="002F3404">
        <w:rPr>
          <w:b/>
        </w:rPr>
        <w:t>Инженерные изыскания</w:t>
      </w:r>
    </w:p>
    <w:p w14:paraId="782F9869" w14:textId="7689BD56" w:rsidR="00F619FA" w:rsidRPr="002F3404" w:rsidRDefault="00F619FA" w:rsidP="002001BB">
      <w:pPr>
        <w:pStyle w:val="a6"/>
        <w:numPr>
          <w:ilvl w:val="3"/>
          <w:numId w:val="3"/>
        </w:numPr>
        <w:tabs>
          <w:tab w:val="left" w:pos="1560"/>
        </w:tabs>
        <w:ind w:left="0" w:firstLine="698"/>
      </w:pPr>
      <w:r w:rsidRPr="002F3404">
        <w:t>В рамках выполнения инженерно-геодезических изысканий Подрядчик должен учесть работы по закреплению на длительный срок соответствующих геодезических знаков, на основании которых в дальнейшем должна будет вынесена в натуру геодезическая основа (в том числе внутренняя геодезическая сеть) для дальнейшего выполнения Работ.</w:t>
      </w:r>
    </w:p>
    <w:p w14:paraId="54F6DADF" w14:textId="121F14FE" w:rsidR="00F619FA" w:rsidRPr="002F3404" w:rsidRDefault="00F619FA" w:rsidP="002001BB">
      <w:pPr>
        <w:pStyle w:val="a6"/>
        <w:numPr>
          <w:ilvl w:val="3"/>
          <w:numId w:val="3"/>
        </w:numPr>
        <w:tabs>
          <w:tab w:val="left" w:pos="1560"/>
        </w:tabs>
        <w:ind w:left="0" w:firstLine="698"/>
      </w:pPr>
      <w:r w:rsidRPr="002F3404">
        <w:t>В рамках выполнения инженерно-геодезических изысканий Подрядчик на основании ранее вынесенных геодезических знаков должен выполнить своими силами вынос на площадку строительства геодезической разбивочной основы (также и внутренней геодезической сети) лицом, имеющим выданное саморегулируемой организацией свидетельство о допуске к работам по созданию опорных геодезических сетей.</w:t>
      </w:r>
    </w:p>
    <w:p w14:paraId="1D37780D" w14:textId="4D751277" w:rsidR="00F619FA" w:rsidRPr="002F3404" w:rsidRDefault="00F619FA" w:rsidP="002001BB">
      <w:pPr>
        <w:pStyle w:val="a6"/>
        <w:numPr>
          <w:ilvl w:val="3"/>
          <w:numId w:val="3"/>
        </w:numPr>
        <w:tabs>
          <w:tab w:val="left" w:pos="1560"/>
        </w:tabs>
        <w:ind w:left="0" w:firstLine="698"/>
      </w:pPr>
      <w:r w:rsidRPr="002F3404">
        <w:t>Геодезические знаки должны находиться на Объекте в свободном визуальном доступе и быть переданы Заказчику по подписываемому Сторонами акту, составленному в свободной форме.</w:t>
      </w:r>
    </w:p>
    <w:p w14:paraId="740558CC" w14:textId="77777777" w:rsidR="00F619FA" w:rsidRPr="002F3404" w:rsidRDefault="00F619FA" w:rsidP="002001BB">
      <w:pPr>
        <w:pStyle w:val="a6"/>
        <w:numPr>
          <w:ilvl w:val="3"/>
          <w:numId w:val="3"/>
        </w:numPr>
        <w:tabs>
          <w:tab w:val="left" w:pos="1560"/>
        </w:tabs>
        <w:ind w:left="0" w:firstLine="698"/>
      </w:pPr>
      <w:r w:rsidRPr="002F3404">
        <w:t>Геодезическая основа (в том числе внутренняя геодезическая сеть) должна быть передана по акту Заказчику.</w:t>
      </w:r>
    </w:p>
    <w:p w14:paraId="0C2C6E4B" w14:textId="1F522FEE" w:rsidR="00F619FA" w:rsidRPr="002F3404" w:rsidRDefault="00F619FA" w:rsidP="002001BB">
      <w:pPr>
        <w:pStyle w:val="a6"/>
        <w:numPr>
          <w:ilvl w:val="3"/>
          <w:numId w:val="3"/>
        </w:numPr>
        <w:tabs>
          <w:tab w:val="left" w:pos="1560"/>
        </w:tabs>
        <w:ind w:left="0" w:firstLine="698"/>
      </w:pPr>
      <w:r w:rsidRPr="002F3404">
        <w:t>Подрядчик должен на основе Задания на инженерные изыскания и геодезической съемки подготовить схемы расположения разбиваемых в натуре конструкций и сооружений относительно закрепленных реперных знаков с координатной привязкой.</w:t>
      </w:r>
    </w:p>
    <w:p w14:paraId="1F8FE12E" w14:textId="77777777" w:rsidR="00F619FA" w:rsidRPr="002F3404" w:rsidRDefault="00F619FA" w:rsidP="002001BB">
      <w:pPr>
        <w:pStyle w:val="a6"/>
        <w:numPr>
          <w:ilvl w:val="3"/>
          <w:numId w:val="3"/>
        </w:numPr>
        <w:tabs>
          <w:tab w:val="left" w:pos="1560"/>
        </w:tabs>
        <w:ind w:left="0" w:firstLine="698"/>
      </w:pPr>
      <w:r w:rsidRPr="002F3404">
        <w:t>В случае если у Заказчика будут отсутствовать данные о существующей геодезической основе (разбивке осей и т.п.) здания или сооружения, то Подрядчик в счет Цены Договора выполнит Работу по ее восстановлению с последующей передачей Заказчику по акту приема-передачи, составляемого в свободной форме на бумажном носителе.</w:t>
      </w:r>
    </w:p>
    <w:p w14:paraId="3715FA6B" w14:textId="2F0588FD" w:rsidR="005620FF" w:rsidRPr="002F3404" w:rsidRDefault="00F619FA" w:rsidP="002001BB">
      <w:pPr>
        <w:pStyle w:val="a6"/>
        <w:numPr>
          <w:ilvl w:val="3"/>
          <w:numId w:val="3"/>
        </w:numPr>
        <w:tabs>
          <w:tab w:val="left" w:pos="1560"/>
        </w:tabs>
        <w:ind w:left="0" w:firstLine="698"/>
      </w:pPr>
      <w:r w:rsidRPr="002F3404">
        <w:t>В случае если в процессе производства работ ранее вынесенные геодезические знаки, геодезическая основа (в том числе внутренняя геодезическая сеть) будут повреждены либо утеряны, то Подрядчик своими силами и за свой счет должен восстановить их, повторно передав их по акту Заказчику.</w:t>
      </w:r>
    </w:p>
    <w:p w14:paraId="6D0443F8" w14:textId="7ED63036" w:rsidR="00F619FA" w:rsidRPr="002F3404" w:rsidRDefault="005620FF" w:rsidP="002001BB">
      <w:pPr>
        <w:pStyle w:val="a6"/>
        <w:numPr>
          <w:ilvl w:val="3"/>
          <w:numId w:val="3"/>
        </w:numPr>
        <w:tabs>
          <w:tab w:val="left" w:pos="1560"/>
        </w:tabs>
        <w:ind w:left="0" w:firstLine="698"/>
      </w:pPr>
      <w:r w:rsidRPr="002F3404">
        <w:rPr>
          <w:lang w:bidi="ru-RU"/>
        </w:rPr>
        <w:t xml:space="preserve">Не позднее 10 рабочих дней со для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w:t>
      </w:r>
      <w:r w:rsidR="0089703A" w:rsidRPr="002F3404">
        <w:rPr>
          <w:lang w:bidi="ru-RU"/>
        </w:rPr>
        <w:t>уведомление о выполнении данных требований для соответствующего контроля со стороны Заказчика.</w:t>
      </w:r>
      <w:r w:rsidR="00190886" w:rsidRPr="002F3404">
        <w:tab/>
      </w:r>
    </w:p>
    <w:p w14:paraId="3524D933" w14:textId="1CD5FED1" w:rsidR="00B330FD" w:rsidRPr="002F3404" w:rsidRDefault="00086499" w:rsidP="004F7E6C">
      <w:pPr>
        <w:pStyle w:val="a6"/>
        <w:numPr>
          <w:ilvl w:val="2"/>
          <w:numId w:val="3"/>
        </w:numPr>
        <w:ind w:left="0" w:firstLine="709"/>
      </w:pPr>
      <w:r w:rsidRPr="002F3404">
        <w:t>Документация</w:t>
      </w:r>
      <w:r w:rsidR="007749FF" w:rsidRPr="002F3404">
        <w:t xml:space="preserve"> </w:t>
      </w:r>
      <w:r w:rsidR="00701803" w:rsidRPr="002F3404">
        <w:t xml:space="preserve">по </w:t>
      </w:r>
      <w:r w:rsidR="005E2297">
        <w:rPr>
          <w:b/>
          <w:color w:val="FF0000"/>
        </w:rPr>
        <w:t>ИИ.ПД.РД</w:t>
      </w:r>
      <w:r w:rsidR="005E2297" w:rsidRPr="002F3404">
        <w:t xml:space="preserve"> </w:t>
      </w:r>
      <w:r w:rsidR="007749FF" w:rsidRPr="002F3404">
        <w:t>пе</w:t>
      </w:r>
      <w:r w:rsidR="00CB61E1" w:rsidRPr="002F3404">
        <w:t xml:space="preserve">редается Заказчику </w:t>
      </w:r>
      <w:r w:rsidR="00813C0B" w:rsidRPr="002F3404">
        <w:t>Ч</w:t>
      </w:r>
      <w:r w:rsidR="007749FF" w:rsidRPr="002F3404">
        <w:t>астями, согласно Календарному плану</w:t>
      </w:r>
      <w:r w:rsidR="00B330FD" w:rsidRPr="002F3404">
        <w:t>.</w:t>
      </w:r>
      <w:r w:rsidR="004F7E6C" w:rsidRPr="002F3404">
        <w:t xml:space="preserve"> </w:t>
      </w:r>
      <w:r w:rsidR="00B330FD" w:rsidRPr="002F3404">
        <w:t xml:space="preserve">По завершении соответствующей части работ, </w:t>
      </w:r>
      <w:r w:rsidR="007E2A86" w:rsidRPr="002F3404">
        <w:t>выделенной</w:t>
      </w:r>
      <w:r w:rsidR="00B330FD" w:rsidRPr="002F3404">
        <w:t xml:space="preserve"> в Календарном плане, Подрядчик передает Заказчику для </w:t>
      </w:r>
      <w:r w:rsidR="006D7275" w:rsidRPr="002F3404">
        <w:t xml:space="preserve">ВК </w:t>
      </w:r>
      <w:r w:rsidR="00B330FD" w:rsidRPr="002F3404">
        <w:t xml:space="preserve">соответствующую </w:t>
      </w:r>
      <w:r w:rsidR="004E7489" w:rsidRPr="002F3404">
        <w:t>Ч</w:t>
      </w:r>
      <w:r w:rsidR="00844F96" w:rsidRPr="002F3404">
        <w:t xml:space="preserve">асть </w:t>
      </w:r>
      <w:r w:rsidR="00B330FD" w:rsidRPr="002F3404">
        <w:t>Д</w:t>
      </w:r>
      <w:r w:rsidR="004E7489" w:rsidRPr="002F3404">
        <w:t>окументации</w:t>
      </w:r>
      <w:r w:rsidR="00B330FD" w:rsidRPr="002F3404">
        <w:t xml:space="preserve"> </w:t>
      </w:r>
      <w:r w:rsidR="006B313F" w:rsidRPr="002F3404">
        <w:t xml:space="preserve">в </w:t>
      </w:r>
      <w:r w:rsidR="00CB61E1" w:rsidRPr="002F3404">
        <w:t>редактируемом формате</w:t>
      </w:r>
      <w:r w:rsidR="00B330FD" w:rsidRPr="002F3404">
        <w:t>.</w:t>
      </w:r>
    </w:p>
    <w:p w14:paraId="61AD52FD" w14:textId="77777777" w:rsidR="001F0481" w:rsidRPr="002F3404" w:rsidRDefault="00AF1CD1" w:rsidP="001F0481">
      <w:r w:rsidRPr="002F3404">
        <w:t>Вместе с Частью Документации, представляемой в электронном формате, Подрядчик обязан направить по электронной почте реестр электронных документов (файлов, каталогов) с указанием имени файла (каталога), наименования чертежа или соответствующего документа напротив каждого имени файла и общего количества переданных файлов (каталогов), а также направ</w:t>
      </w:r>
      <w:r w:rsidR="00A13856" w:rsidRPr="002F3404">
        <w:t>и</w:t>
      </w:r>
      <w:r w:rsidRPr="002F3404">
        <w:t>т</w:t>
      </w:r>
      <w:r w:rsidR="00A13856" w:rsidRPr="002F3404">
        <w:t>ь</w:t>
      </w:r>
      <w:r w:rsidRPr="002F3404">
        <w:t xml:space="preserve"> справку с пояснениями, в каком томе (листе) Документации </w:t>
      </w:r>
      <w:r w:rsidRPr="002F3404">
        <w:lastRenderedPageBreak/>
        <w:t>отражено выполнение каждого требования Задания (по форме Приложения).</w:t>
      </w:r>
    </w:p>
    <w:p w14:paraId="5155AF77" w14:textId="174D012C" w:rsidR="001F0481" w:rsidRPr="002F3404" w:rsidRDefault="001F0481" w:rsidP="001F0481">
      <w:r w:rsidRPr="002F3404">
        <w:t xml:space="preserve">Передача каждой Части Документации осуществляется по </w:t>
      </w:r>
      <w:r w:rsidR="004F7E6C" w:rsidRPr="002F3404">
        <w:t>накладной</w:t>
      </w:r>
      <w:r w:rsidR="00CB61E1" w:rsidRPr="002F3404">
        <w:t xml:space="preserve"> (в свободной форме)</w:t>
      </w:r>
      <w:r w:rsidR="004F7E6C" w:rsidRPr="002F3404">
        <w:t>, подписываемой</w:t>
      </w:r>
      <w:r w:rsidRPr="002F3404">
        <w:t xml:space="preserve"> Сторонами.</w:t>
      </w:r>
      <w:r w:rsidR="00BB3451" w:rsidRPr="002F3404">
        <w:t xml:space="preserve"> В случае дистанционной передачи </w:t>
      </w:r>
      <w:r w:rsidR="00086499" w:rsidRPr="002F3404">
        <w:t>Документация</w:t>
      </w:r>
      <w:r w:rsidR="00BB3451" w:rsidRPr="002F3404">
        <w:t xml:space="preserve"> (по электронной почте, путем предоставления доступа к сетевому ресурсу и т.п.) Подрядчик в день передачи </w:t>
      </w:r>
      <w:r w:rsidR="00086499" w:rsidRPr="002F3404">
        <w:t>Документации</w:t>
      </w:r>
      <w:r w:rsidR="00BB3451" w:rsidRPr="002F3404">
        <w:t xml:space="preserve"> направляет под</w:t>
      </w:r>
      <w:r w:rsidR="002E796A" w:rsidRPr="002F3404">
        <w:t>писанную им накладную</w:t>
      </w:r>
      <w:r w:rsidR="00BB3451" w:rsidRPr="002F3404">
        <w:t xml:space="preserve"> по электронной почте и на бумажном носителе. В течени</w:t>
      </w:r>
      <w:r w:rsidR="0031177E" w:rsidRPr="002F3404">
        <w:t xml:space="preserve">е 1 </w:t>
      </w:r>
      <w:r w:rsidR="00BB3451" w:rsidRPr="002F3404">
        <w:t xml:space="preserve">рабочего дня с даты получения </w:t>
      </w:r>
      <w:r w:rsidR="002E796A" w:rsidRPr="002F3404">
        <w:t>накладной</w:t>
      </w:r>
      <w:r w:rsidR="00BB3451" w:rsidRPr="002F3404">
        <w:t xml:space="preserve"> по электрон</w:t>
      </w:r>
      <w:r w:rsidR="00047756" w:rsidRPr="002F3404">
        <w:t>ной почте Заказчик подписывает накладную и направляет ее</w:t>
      </w:r>
      <w:r w:rsidR="00BB3451" w:rsidRPr="002F3404">
        <w:t xml:space="preserve"> Подрядчику по </w:t>
      </w:r>
      <w:r w:rsidR="0031177E" w:rsidRPr="002F3404">
        <w:t xml:space="preserve">электронной почте. В течение 1 </w:t>
      </w:r>
      <w:r w:rsidR="00BB3451" w:rsidRPr="002F3404">
        <w:t xml:space="preserve">рабочего дня с даты получения </w:t>
      </w:r>
      <w:r w:rsidR="00047756" w:rsidRPr="002F3404">
        <w:t>накладной</w:t>
      </w:r>
      <w:r w:rsidR="00BB3451" w:rsidRPr="002F3404">
        <w:t xml:space="preserve"> на бумажном носителе Заказчик подписывает </w:t>
      </w:r>
      <w:r w:rsidR="00047756" w:rsidRPr="002F3404">
        <w:t>ее</w:t>
      </w:r>
      <w:r w:rsidR="00BB3451" w:rsidRPr="002F3404">
        <w:t xml:space="preserve"> и направляет его Подрядчику.</w:t>
      </w:r>
    </w:p>
    <w:p w14:paraId="5F395639" w14:textId="3B060617" w:rsidR="002565EE" w:rsidRPr="002F3404" w:rsidRDefault="00CF5488" w:rsidP="0078421F">
      <w:pPr>
        <w:pStyle w:val="a6"/>
        <w:numPr>
          <w:ilvl w:val="2"/>
          <w:numId w:val="3"/>
        </w:numPr>
        <w:ind w:left="0" w:firstLine="709"/>
      </w:pPr>
      <w:r w:rsidRPr="002F3404">
        <w:t xml:space="preserve">Если иные сроки не установлены в Календарном плане, </w:t>
      </w:r>
      <w:r w:rsidR="002565EE" w:rsidRPr="002F3404">
        <w:t xml:space="preserve">Заказчик в течение </w:t>
      </w:r>
      <w:r w:rsidR="005E2297">
        <w:rPr>
          <w:b/>
          <w:color w:val="FF0000"/>
        </w:rPr>
        <w:t>10 десяти</w:t>
      </w:r>
      <w:r w:rsidR="00414FC2">
        <w:rPr>
          <w:b/>
          <w:color w:val="FF0000"/>
        </w:rPr>
        <w:t xml:space="preserve"> </w:t>
      </w:r>
      <w:r w:rsidR="002565EE" w:rsidRPr="002F3404">
        <w:t xml:space="preserve">календарных дней после получения </w:t>
      </w:r>
      <w:r w:rsidR="004E7489" w:rsidRPr="002F3404">
        <w:t>Ч</w:t>
      </w:r>
      <w:r w:rsidR="00DF1E02" w:rsidRPr="002F3404">
        <w:t xml:space="preserve">асти </w:t>
      </w:r>
      <w:r w:rsidR="002565EE" w:rsidRPr="002F3404">
        <w:t>Д</w:t>
      </w:r>
      <w:r w:rsidR="004E7489" w:rsidRPr="002F3404">
        <w:t>окументации</w:t>
      </w:r>
      <w:r w:rsidR="002565EE" w:rsidRPr="002F3404">
        <w:t xml:space="preserve"> проводит ее проверку. По результатам </w:t>
      </w:r>
      <w:r w:rsidR="006D7275" w:rsidRPr="002F3404">
        <w:t>ВК</w:t>
      </w:r>
      <w:r w:rsidR="002565EE" w:rsidRPr="002F3404">
        <w:t xml:space="preserve"> </w:t>
      </w:r>
      <w:r w:rsidR="001C7C54" w:rsidRPr="002F3404">
        <w:t>Части Документации</w:t>
      </w:r>
      <w:r w:rsidR="002565EE" w:rsidRPr="002F3404">
        <w:t xml:space="preserve"> </w:t>
      </w:r>
      <w:r w:rsidR="005949D5" w:rsidRPr="002F3404">
        <w:t xml:space="preserve">Заказчик </w:t>
      </w:r>
      <w:r w:rsidR="002565EE" w:rsidRPr="002F3404">
        <w:t xml:space="preserve">направляет Подрядчику </w:t>
      </w:r>
      <w:r w:rsidR="00884ACD" w:rsidRPr="002F3404">
        <w:t xml:space="preserve">на бумажном носителе и по электронной почте </w:t>
      </w:r>
      <w:r w:rsidR="002565EE" w:rsidRPr="002F3404">
        <w:t xml:space="preserve">уведомление о ее согласовании либо </w:t>
      </w:r>
      <w:r w:rsidR="00525014" w:rsidRPr="002F3404">
        <w:t>направляет Подрядчику акт о выявленных недостатках в порядке, предусмотренном</w:t>
      </w:r>
      <w:r w:rsidR="00086499" w:rsidRPr="002F3404">
        <w:t xml:space="preserve"> в разделе «Устранение Дефектов/Недостатков».</w:t>
      </w:r>
    </w:p>
    <w:p w14:paraId="35ADBB6C" w14:textId="10DC36B0" w:rsidR="002565EE" w:rsidRPr="002F3404" w:rsidRDefault="002565EE" w:rsidP="002565EE">
      <w:pPr>
        <w:pStyle w:val="a6"/>
        <w:ind w:left="0"/>
      </w:pPr>
      <w:r w:rsidRPr="002F3404">
        <w:t xml:space="preserve">Подрядчик должен устранить замечания Заказчика и повторно направить Заказчику </w:t>
      </w:r>
      <w:r w:rsidR="001C7C54" w:rsidRPr="002F3404">
        <w:t xml:space="preserve">Часть Документации </w:t>
      </w:r>
      <w:r w:rsidRPr="002F3404">
        <w:t xml:space="preserve">в порядке, предусмотренном </w:t>
      </w:r>
      <w:r w:rsidR="00086499" w:rsidRPr="002F3404">
        <w:t>настоящим разделом.</w:t>
      </w:r>
    </w:p>
    <w:p w14:paraId="64FBFB98" w14:textId="77777777" w:rsidR="007749FF" w:rsidRPr="002F3404" w:rsidRDefault="002565EE" w:rsidP="002565EE">
      <w:pPr>
        <w:pStyle w:val="a6"/>
        <w:ind w:left="0"/>
      </w:pPr>
      <w:r w:rsidRPr="002F3404">
        <w:t xml:space="preserve">Все доработки и исправления выполняются Подрядчиком </w:t>
      </w:r>
      <w:r w:rsidR="008E7435" w:rsidRPr="002F3404">
        <w:t>в счет Цены Договора</w:t>
      </w:r>
      <w:r w:rsidRPr="002F3404">
        <w:t>, при этом сроки выполнения Работ по Договору не изменяются.</w:t>
      </w:r>
    </w:p>
    <w:p w14:paraId="31EFDC7F" w14:textId="50237B16" w:rsidR="0040598C" w:rsidRPr="002F3404" w:rsidRDefault="00D338D1" w:rsidP="0078421F">
      <w:pPr>
        <w:pStyle w:val="a6"/>
        <w:numPr>
          <w:ilvl w:val="2"/>
          <w:numId w:val="3"/>
        </w:numPr>
        <w:ind w:left="0" w:firstLine="709"/>
      </w:pPr>
      <w:r w:rsidRPr="002F3404">
        <w:t xml:space="preserve">После получения уведомления Заказчика о согласовании </w:t>
      </w:r>
      <w:r w:rsidR="008F1720" w:rsidRPr="002F3404">
        <w:t>Ч</w:t>
      </w:r>
      <w:r w:rsidRPr="002F3404">
        <w:t xml:space="preserve">асти </w:t>
      </w:r>
      <w:r w:rsidR="008F1720" w:rsidRPr="002F3404">
        <w:t>Документации</w:t>
      </w:r>
      <w:r w:rsidR="007446E6" w:rsidRPr="002F3404">
        <w:t xml:space="preserve"> Подрядчик передает Заказчику результат Работ по </w:t>
      </w:r>
      <w:r w:rsidR="008F1720" w:rsidRPr="002F3404">
        <w:t>Ч</w:t>
      </w:r>
      <w:r w:rsidR="00A6717A" w:rsidRPr="002F3404">
        <w:t xml:space="preserve">асти </w:t>
      </w:r>
      <w:r w:rsidR="008F1720" w:rsidRPr="002F3404">
        <w:t>Документации</w:t>
      </w:r>
      <w:r w:rsidR="00A6717A" w:rsidRPr="002F3404">
        <w:t xml:space="preserve"> </w:t>
      </w:r>
      <w:r w:rsidR="006B313F" w:rsidRPr="002F3404">
        <w:t xml:space="preserve">в </w:t>
      </w:r>
      <w:r w:rsidR="0086027B" w:rsidRPr="002F3404">
        <w:t>форме (формате) и количестве экземпляров, предусмотренных в Задании</w:t>
      </w:r>
      <w:r w:rsidR="007446E6" w:rsidRPr="002F3404">
        <w:t xml:space="preserve">, с приложением подписанных Подрядчиком </w:t>
      </w:r>
      <w:r w:rsidR="006B758D" w:rsidRPr="002F3404">
        <w:t xml:space="preserve">накладных </w:t>
      </w:r>
      <w:r w:rsidR="007446E6" w:rsidRPr="002F3404">
        <w:t>на бумажном носителе</w:t>
      </w:r>
      <w:r w:rsidR="00E02AC7" w:rsidRPr="002F3404">
        <w:t>.</w:t>
      </w:r>
    </w:p>
    <w:p w14:paraId="59EACBA7" w14:textId="2C3E7673" w:rsidR="00C46D88" w:rsidRPr="002F3404" w:rsidRDefault="00C46D88" w:rsidP="00C46D88">
      <w:pPr>
        <w:pStyle w:val="a6"/>
        <w:ind w:left="0"/>
      </w:pPr>
      <w:r w:rsidRPr="002F3404">
        <w:t xml:space="preserve">По результатам </w:t>
      </w:r>
      <w:r w:rsidR="006D7275" w:rsidRPr="002F3404">
        <w:t>ВК</w:t>
      </w:r>
      <w:r w:rsidRPr="002F3404">
        <w:t xml:space="preserve"> </w:t>
      </w:r>
      <w:r w:rsidR="008F1720" w:rsidRPr="002F3404">
        <w:t>Ч</w:t>
      </w:r>
      <w:r w:rsidRPr="002F3404">
        <w:t xml:space="preserve">асти </w:t>
      </w:r>
      <w:r w:rsidR="008F1720" w:rsidRPr="002F3404">
        <w:t>Документации</w:t>
      </w:r>
      <w:r w:rsidRPr="002F3404">
        <w:t xml:space="preserve"> Сторонами подписывается </w:t>
      </w:r>
      <w:r w:rsidR="002A27B8" w:rsidRPr="002F3404">
        <w:t xml:space="preserve">Акт сдачи-приемки работ </w:t>
      </w:r>
      <w:r w:rsidR="000D4C56" w:rsidRPr="002F3404">
        <w:t xml:space="preserve">в соответствии с разделом Договора </w:t>
      </w:r>
      <w:r w:rsidR="00DA1AFD" w:rsidRPr="002F3404">
        <w:t>«</w:t>
      </w:r>
      <w:r w:rsidR="00717347" w:rsidRPr="002F3404">
        <w:t xml:space="preserve">Порядок </w:t>
      </w:r>
      <w:r w:rsidR="000D4C56" w:rsidRPr="002F3404">
        <w:t>с</w:t>
      </w:r>
      <w:r w:rsidR="00717347" w:rsidRPr="002F3404">
        <w:t>дачи-приемки</w:t>
      </w:r>
      <w:r w:rsidR="000D4C56" w:rsidRPr="002F3404">
        <w:t xml:space="preserve"> Работ</w:t>
      </w:r>
      <w:r w:rsidR="00DA1AFD" w:rsidRPr="002F3404">
        <w:t>»</w:t>
      </w:r>
      <w:r w:rsidRPr="002F3404">
        <w:t>.</w:t>
      </w:r>
    </w:p>
    <w:p w14:paraId="1F93A581" w14:textId="67C19520" w:rsidR="00912109" w:rsidRPr="002F3404" w:rsidRDefault="00912109" w:rsidP="002565EE">
      <w:pPr>
        <w:pStyle w:val="a6"/>
        <w:ind w:left="0"/>
      </w:pPr>
      <w:r w:rsidRPr="002F3404">
        <w:t xml:space="preserve">Согласование Заказчиком </w:t>
      </w:r>
      <w:r w:rsidR="008F1720" w:rsidRPr="002F3404">
        <w:t>Ч</w:t>
      </w:r>
      <w:r w:rsidRPr="002F3404">
        <w:t>асти Д</w:t>
      </w:r>
      <w:r w:rsidR="008F1720" w:rsidRPr="002F3404">
        <w:t>окументации</w:t>
      </w:r>
      <w:r w:rsidRPr="002F3404">
        <w:t xml:space="preserve"> и подписание соответствующих Актов </w:t>
      </w:r>
      <w:r w:rsidR="00F877CB" w:rsidRPr="002F3404">
        <w:t xml:space="preserve">сдачи-приемки работ </w:t>
      </w:r>
      <w:r w:rsidRPr="002F3404">
        <w:t>не является приемкой Заказчиком результата Работ по разработке</w:t>
      </w:r>
      <w:r w:rsidR="002C1EB6" w:rsidRPr="002F3404">
        <w:t xml:space="preserve"> </w:t>
      </w:r>
      <w:r w:rsidR="00717347" w:rsidRPr="002F3404">
        <w:t xml:space="preserve">Вида </w:t>
      </w:r>
      <w:r w:rsidR="002C1EB6" w:rsidRPr="002F3404">
        <w:t>Документации</w:t>
      </w:r>
      <w:r w:rsidRPr="002F3404">
        <w:t>,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F7EDB33" w14:textId="7A254A18" w:rsidR="007749FF" w:rsidRPr="002F3404" w:rsidRDefault="00CF4BEE" w:rsidP="00094526">
      <w:pPr>
        <w:pStyle w:val="a6"/>
        <w:ind w:left="0" w:firstLine="708"/>
      </w:pPr>
      <w:r w:rsidRPr="002F3404">
        <w:t xml:space="preserve">Окончательное согласование Заказчиком </w:t>
      </w:r>
      <w:r w:rsidR="00DE4759" w:rsidRPr="002F3404">
        <w:t xml:space="preserve">вида </w:t>
      </w:r>
      <w:r w:rsidR="002C1EB6" w:rsidRPr="002F3404">
        <w:t>Документации</w:t>
      </w:r>
      <w:r w:rsidRPr="002F3404">
        <w:t xml:space="preserve"> осуществляется </w:t>
      </w:r>
      <w:r w:rsidR="002D593F" w:rsidRPr="002F3404">
        <w:t xml:space="preserve">при </w:t>
      </w:r>
      <w:r w:rsidR="00813C0B" w:rsidRPr="002F3404">
        <w:t xml:space="preserve">проведении </w:t>
      </w:r>
      <w:r w:rsidR="00717347" w:rsidRPr="002F3404">
        <w:t xml:space="preserve">ВК </w:t>
      </w:r>
      <w:r w:rsidR="00575189" w:rsidRPr="002F3404">
        <w:t xml:space="preserve">последней </w:t>
      </w:r>
      <w:r w:rsidR="00717347" w:rsidRPr="002F3404">
        <w:t>Част</w:t>
      </w:r>
      <w:r w:rsidR="00575189" w:rsidRPr="002F3404">
        <w:t>и</w:t>
      </w:r>
      <w:r w:rsidR="00717347" w:rsidRPr="002F3404">
        <w:t xml:space="preserve"> Вида </w:t>
      </w:r>
      <w:r w:rsidR="00F5402F" w:rsidRPr="002F3404">
        <w:t xml:space="preserve">Документации </w:t>
      </w:r>
      <w:r w:rsidRPr="002F3404">
        <w:t xml:space="preserve">при условии приемки до этого Заказчиком всех предыдущих </w:t>
      </w:r>
      <w:r w:rsidR="008F1720" w:rsidRPr="002F3404">
        <w:t>Ч</w:t>
      </w:r>
      <w:r w:rsidR="00732B9E" w:rsidRPr="002F3404">
        <w:t xml:space="preserve">астей </w:t>
      </w:r>
      <w:r w:rsidR="00717347" w:rsidRPr="002F3404">
        <w:t xml:space="preserve">Вида </w:t>
      </w:r>
      <w:r w:rsidR="00732B9E" w:rsidRPr="002F3404">
        <w:t>Д</w:t>
      </w:r>
      <w:r w:rsidR="008F1720" w:rsidRPr="002F3404">
        <w:t>окументации</w:t>
      </w:r>
      <w:r w:rsidRPr="002F3404">
        <w:t xml:space="preserve"> и подписания соответствующих Актов </w:t>
      </w:r>
      <w:r w:rsidR="002C1EB6" w:rsidRPr="002F3404">
        <w:t>сдачи-приемки работ</w:t>
      </w:r>
      <w:r w:rsidRPr="002F3404">
        <w:t>.</w:t>
      </w:r>
      <w:r w:rsidR="00F877CB" w:rsidRPr="002F3404">
        <w:t xml:space="preserve"> </w:t>
      </w:r>
    </w:p>
    <w:p w14:paraId="60ABF96F" w14:textId="13C1DECB" w:rsidR="00A74152" w:rsidRPr="002F3404" w:rsidRDefault="00A74152" w:rsidP="00F22698">
      <w:pPr>
        <w:pStyle w:val="a6"/>
        <w:ind w:left="0"/>
        <w:rPr>
          <w:bCs/>
          <w:i/>
        </w:rPr>
      </w:pPr>
    </w:p>
    <w:p w14:paraId="5A83B1CC" w14:textId="7EBAE461" w:rsidR="00CE711B" w:rsidRPr="002F3404" w:rsidRDefault="000A3C87" w:rsidP="00CE711B">
      <w:pPr>
        <w:pStyle w:val="a6"/>
        <w:ind w:left="0"/>
        <w:rPr>
          <w:color w:val="000000" w:themeColor="text1"/>
        </w:rPr>
      </w:pPr>
      <w:r w:rsidRPr="002F3404">
        <w:rPr>
          <w:color w:val="000000" w:themeColor="text1"/>
          <w:highlight w:val="lightGray"/>
        </w:rPr>
        <w:t xml:space="preserve">Сдача приемка работ по последней Части Вида </w:t>
      </w:r>
      <w:r w:rsidR="00714240" w:rsidRPr="002F3404">
        <w:rPr>
          <w:color w:val="000000" w:themeColor="text1"/>
          <w:highlight w:val="lightGray"/>
        </w:rPr>
        <w:t>Д</w:t>
      </w:r>
      <w:r w:rsidRPr="002F3404">
        <w:rPr>
          <w:color w:val="000000" w:themeColor="text1"/>
          <w:highlight w:val="lightGray"/>
        </w:rPr>
        <w:t xml:space="preserve">окументации </w:t>
      </w:r>
      <w:r w:rsidR="005E2297">
        <w:rPr>
          <w:i/>
          <w:color w:val="000000" w:themeColor="text1"/>
          <w:highlight w:val="lightGray"/>
        </w:rPr>
        <w:t xml:space="preserve">ПД </w:t>
      </w:r>
      <w:r w:rsidRPr="002F3404">
        <w:rPr>
          <w:color w:val="000000" w:themeColor="text1"/>
          <w:highlight w:val="lightGray"/>
        </w:rPr>
        <w:t>осуществляется после</w:t>
      </w:r>
      <w:r w:rsidR="00CE711B" w:rsidRPr="002F3404">
        <w:rPr>
          <w:color w:val="000000" w:themeColor="text1"/>
          <w:highlight w:val="lightGray"/>
        </w:rPr>
        <w:t xml:space="preserve"> предоставления положительного заключения экспертиз в соответствии с разделом Договора «Порядок сдачи-приемки Работ».</w:t>
      </w:r>
    </w:p>
    <w:p w14:paraId="0F8CD82F" w14:textId="2E8A00F6" w:rsidR="00CE711B" w:rsidRPr="002F3404" w:rsidRDefault="00CE711B" w:rsidP="006A49F1">
      <w:pPr>
        <w:ind w:firstLine="0"/>
        <w:rPr>
          <w:bCs/>
          <w:i/>
        </w:rPr>
      </w:pPr>
    </w:p>
    <w:p w14:paraId="6ACB481A" w14:textId="1FE6E544" w:rsidR="00570434" w:rsidRPr="002F3404" w:rsidRDefault="00570434" w:rsidP="00F22698">
      <w:pPr>
        <w:pStyle w:val="a6"/>
        <w:ind w:left="0"/>
        <w:rPr>
          <w:bCs/>
          <w:i/>
        </w:rPr>
      </w:pPr>
    </w:p>
    <w:p w14:paraId="1D274140" w14:textId="418BA78A" w:rsidR="00EC5F49" w:rsidRPr="002F3404" w:rsidRDefault="00A74152" w:rsidP="009767CB">
      <w:pPr>
        <w:pStyle w:val="a6"/>
        <w:numPr>
          <w:ilvl w:val="1"/>
          <w:numId w:val="3"/>
        </w:numPr>
        <w:ind w:left="0" w:firstLine="709"/>
        <w:rPr>
          <w:b/>
          <w:bCs/>
          <w:i/>
        </w:rPr>
      </w:pPr>
      <w:r w:rsidRPr="002F3404">
        <w:rPr>
          <w:b/>
        </w:rPr>
        <w:t>Прохождение</w:t>
      </w:r>
      <w:r w:rsidRPr="002F3404">
        <w:rPr>
          <w:b/>
          <w:bCs/>
          <w:i/>
        </w:rPr>
        <w:t xml:space="preserve"> </w:t>
      </w:r>
      <w:r w:rsidRPr="002F3404">
        <w:rPr>
          <w:b/>
          <w:bCs/>
        </w:rPr>
        <w:t>экспертизы</w:t>
      </w:r>
    </w:p>
    <w:p w14:paraId="42488917" w14:textId="77777777" w:rsidR="00A42A1F" w:rsidRPr="002F3404" w:rsidRDefault="00A42A1F" w:rsidP="00F22698">
      <w:pPr>
        <w:pStyle w:val="a6"/>
        <w:ind w:left="0"/>
        <w:rPr>
          <w:bCs/>
          <w:i/>
        </w:rPr>
      </w:pPr>
    </w:p>
    <w:p w14:paraId="6478DA41" w14:textId="77777777" w:rsidR="0002488A" w:rsidRPr="002F3404" w:rsidRDefault="0002488A" w:rsidP="0002488A">
      <w:pPr>
        <w:pStyle w:val="a6"/>
        <w:numPr>
          <w:ilvl w:val="2"/>
          <w:numId w:val="3"/>
        </w:numPr>
        <w:ind w:left="0" w:firstLine="709"/>
        <w:rPr>
          <w:b/>
        </w:rPr>
      </w:pPr>
      <w:r w:rsidRPr="002F3404">
        <w:rPr>
          <w:b/>
        </w:rPr>
        <w:t>Организация экспертизы</w:t>
      </w:r>
    </w:p>
    <w:p w14:paraId="66449D3C" w14:textId="77777777" w:rsidR="00376641" w:rsidRPr="002F3404" w:rsidRDefault="00376641" w:rsidP="0002488A">
      <w:pPr>
        <w:pStyle w:val="a6"/>
        <w:ind w:left="709" w:firstLine="0"/>
        <w:rPr>
          <w:i/>
        </w:rPr>
      </w:pPr>
    </w:p>
    <w:p w14:paraId="754B13E0" w14:textId="505CCBBD" w:rsidR="00EF15C5" w:rsidRPr="002F3404" w:rsidRDefault="00EF15C5" w:rsidP="00EF15C5">
      <w:pPr>
        <w:pStyle w:val="a6"/>
        <w:ind w:left="0"/>
        <w:rPr>
          <w:i/>
        </w:rPr>
      </w:pPr>
      <w:r w:rsidRPr="002F3404">
        <w:rPr>
          <w:i/>
        </w:rPr>
        <w:t>Вариант 1 (</w:t>
      </w:r>
      <w:r w:rsidR="00551090" w:rsidRPr="002F3404">
        <w:rPr>
          <w:i/>
        </w:rPr>
        <w:t>Экспертиза организуется силами Подрядчика</w:t>
      </w:r>
      <w:r w:rsidRPr="002F3404">
        <w:rPr>
          <w:i/>
        </w:rPr>
        <w:t>)</w:t>
      </w:r>
    </w:p>
    <w:p w14:paraId="44C743F2" w14:textId="77777777" w:rsidR="00EF15C5" w:rsidRPr="002F3404" w:rsidRDefault="00EF15C5" w:rsidP="00EF15C5">
      <w:pPr>
        <w:pStyle w:val="a6"/>
        <w:ind w:left="0"/>
        <w:rPr>
          <w:i/>
        </w:rPr>
      </w:pPr>
    </w:p>
    <w:p w14:paraId="74254816" w14:textId="5B1EE600" w:rsidR="00EF15C5" w:rsidRPr="002F3404" w:rsidRDefault="00EF15C5" w:rsidP="006A68EE">
      <w:pPr>
        <w:pStyle w:val="a6"/>
        <w:ind w:left="0"/>
      </w:pPr>
      <w:r w:rsidRPr="002F3404">
        <w:t>Проведение Экспертиз организует Подрядчик</w:t>
      </w:r>
      <w:r w:rsidR="006A68EE" w:rsidRPr="002F3404">
        <w:t xml:space="preserve">, </w:t>
      </w:r>
      <w:r w:rsidRPr="002F3404">
        <w:t>заключает договор с экспертной организацией</w:t>
      </w:r>
      <w:r w:rsidR="00E4667C" w:rsidRPr="002F3404">
        <w:t xml:space="preserve"> </w:t>
      </w:r>
      <w:r w:rsidRPr="002F3404">
        <w:t>от своего имени</w:t>
      </w:r>
      <w:r w:rsidR="00007DAA" w:rsidRPr="002F3404">
        <w:t>/от имени Заказчика</w:t>
      </w:r>
      <w:r w:rsidR="00E4667C" w:rsidRPr="002F3404">
        <w:t xml:space="preserve">, </w:t>
      </w:r>
      <w:r w:rsidRPr="002F3404">
        <w:t xml:space="preserve">проводит с ней расчеты, осуществляет сбор и подготовку полного пакета документов, необходимых для прохождения экспертизы, направляет этот пакет документов на экспертизу, отвечает за соответствие документов, входящих в этот пакет, законодательству РФ. </w:t>
      </w:r>
    </w:p>
    <w:p w14:paraId="0D317FF9" w14:textId="77777777" w:rsidR="004736AD" w:rsidRPr="002F3404" w:rsidRDefault="004736AD" w:rsidP="004736AD">
      <w:pPr>
        <w:pStyle w:val="a6"/>
        <w:ind w:left="0"/>
      </w:pPr>
    </w:p>
    <w:p w14:paraId="7C02EE7F" w14:textId="37AB6A35" w:rsidR="004736AD" w:rsidRPr="002F3404" w:rsidRDefault="004736AD" w:rsidP="00BC54F6">
      <w:pPr>
        <w:pStyle w:val="a6"/>
        <w:ind w:left="0"/>
      </w:pPr>
    </w:p>
    <w:p w14:paraId="178478B9" w14:textId="1C1C2780" w:rsidR="004736AD" w:rsidRPr="002F3404" w:rsidRDefault="004736AD" w:rsidP="00BC54F6">
      <w:pPr>
        <w:pStyle w:val="a6"/>
        <w:ind w:left="0"/>
      </w:pPr>
      <w:r w:rsidRPr="002F3404">
        <w:t xml:space="preserve">Расходы Подрядчика по прохождению экспертизы возмещаются на основании Отчета о понесенных расходах (по форме Приложения «Отчет о понесенных расходах»)/ (Далее </w:t>
      </w:r>
      <w:r w:rsidR="00083F78" w:rsidRPr="002F3404">
        <w:t>–</w:t>
      </w:r>
      <w:r w:rsidRPr="002F3404">
        <w:t xml:space="preserve"> Отчет</w:t>
      </w:r>
      <w:r w:rsidR="00083F78" w:rsidRPr="002F3404">
        <w:t xml:space="preserve"> о понесенных расходах</w:t>
      </w:r>
      <w:r w:rsidRPr="002F3404">
        <w:t>) с приложением копий документов, подтверждающих расходы Подрядчика (копии договора на проведение экспертизы, акта, счета и т.д.)</w:t>
      </w:r>
      <w:r w:rsidRPr="002F3404">
        <w:rPr>
          <w:iCs/>
        </w:rPr>
        <w:t>, и</w:t>
      </w:r>
      <w:r w:rsidRPr="002F3404">
        <w:rPr>
          <w:i/>
          <w:iCs/>
        </w:rPr>
        <w:t xml:space="preserve"> </w:t>
      </w:r>
      <w:r w:rsidRPr="002F3404">
        <w:rPr>
          <w:iCs/>
        </w:rPr>
        <w:t>счета-фактуры, предусмотренного налоговым законодательством РФ при осуществлении посреднической деятельности</w:t>
      </w:r>
    </w:p>
    <w:p w14:paraId="1FB3A40A" w14:textId="77777777" w:rsidR="004736AD" w:rsidRPr="002F3404" w:rsidRDefault="004736AD" w:rsidP="00BC54F6">
      <w:pPr>
        <w:pStyle w:val="a6"/>
        <w:ind w:left="0"/>
      </w:pPr>
    </w:p>
    <w:p w14:paraId="5B606CC1" w14:textId="162AC01A" w:rsidR="00EF15C5" w:rsidRPr="002F3404" w:rsidRDefault="00EF15C5" w:rsidP="00EF15C5">
      <w:pPr>
        <w:ind w:firstLine="708"/>
      </w:pPr>
      <w:r w:rsidRPr="002F3404">
        <w:t>Подрядчик организует проведение Экспертизы</w:t>
      </w:r>
      <w:r w:rsidR="001B542B" w:rsidRPr="002F3404">
        <w:t>,</w:t>
      </w:r>
      <w:r w:rsidRPr="002F3404">
        <w:t xml:space="preserve"> разработанной по Договору </w:t>
      </w:r>
      <w:r w:rsidR="00594BBB" w:rsidRPr="002F3404">
        <w:t>(</w:t>
      </w:r>
      <w:r w:rsidRPr="002F3404">
        <w:rPr>
          <w:i/>
        </w:rPr>
        <w:t>указать Вид Документации</w:t>
      </w:r>
      <w:r w:rsidR="00594BBB" w:rsidRPr="002F3404">
        <w:t>)</w:t>
      </w:r>
      <w:r w:rsidR="001B542B" w:rsidRPr="002F3404">
        <w:t>,</w:t>
      </w:r>
      <w:r w:rsidRPr="002F3404">
        <w:t xml:space="preserve"> и обеспечивает прохождение Экспертизы вплоть до получения положительного заключения экспертной организации </w:t>
      </w:r>
      <w:r w:rsidR="00594BBB" w:rsidRPr="002F3404">
        <w:t>(</w:t>
      </w:r>
      <w:r w:rsidRPr="002F3404">
        <w:rPr>
          <w:i/>
        </w:rPr>
        <w:t>указать экспертную организацию</w:t>
      </w:r>
      <w:r w:rsidR="00594BBB" w:rsidRPr="002F3404">
        <w:t>)</w:t>
      </w:r>
      <w:r w:rsidRPr="002F3404">
        <w:t>, зарегистрированное в реестре</w:t>
      </w:r>
      <w:r w:rsidR="0074762D">
        <w:t>.</w:t>
      </w:r>
    </w:p>
    <w:p w14:paraId="1D390434" w14:textId="208C8C0D" w:rsidR="00EF15C5" w:rsidRPr="002F3404" w:rsidRDefault="00EF15C5" w:rsidP="00EF15C5">
      <w:pPr>
        <w:pStyle w:val="a6"/>
        <w:ind w:left="0"/>
      </w:pPr>
      <w:r w:rsidRPr="002F3404">
        <w:t xml:space="preserve">Подрядчик направляет </w:t>
      </w:r>
      <w:r w:rsidR="00C55A43">
        <w:rPr>
          <w:i/>
        </w:rPr>
        <w:t xml:space="preserve">ИИ.ПД </w:t>
      </w:r>
      <w:r w:rsidRPr="002F3404">
        <w:t xml:space="preserve">на Экспертизу в течение </w:t>
      </w:r>
      <w:r w:rsidR="00C55A43">
        <w:rPr>
          <w:b/>
          <w:color w:val="FF0000"/>
        </w:rPr>
        <w:t>5 пяти</w:t>
      </w:r>
      <w:r w:rsidR="00C55A43" w:rsidRPr="002F3404">
        <w:rPr>
          <w:i/>
        </w:rPr>
        <w:t xml:space="preserve"> </w:t>
      </w:r>
      <w:r w:rsidRPr="002F3404">
        <w:t xml:space="preserve">календарных дней с момента согласования полного комплекта Вида Документации по результатам ВК. </w:t>
      </w:r>
    </w:p>
    <w:p w14:paraId="0354A22D" w14:textId="77777777" w:rsidR="00EF15C5" w:rsidRPr="002F3404" w:rsidRDefault="00EF15C5" w:rsidP="00EF15C5">
      <w:pPr>
        <w:pStyle w:val="a6"/>
        <w:ind w:left="0"/>
      </w:pPr>
      <w:r w:rsidRPr="002F3404">
        <w:t>О дате направления Документации на экспертизу Подрядчик обязан письменно проинформировать Заказчика в течение 1 дня с даты ее направления. Подрядчик незамедлительно информирует Заказчика о выдаче экспертной организацией замечаний/вопросов и итогового решения (заключения).</w:t>
      </w:r>
    </w:p>
    <w:p w14:paraId="60DE4B72" w14:textId="4AE59E4C" w:rsidR="00EF15C5" w:rsidRPr="002F3404" w:rsidRDefault="004A0B57">
      <w:pPr>
        <w:pStyle w:val="a6"/>
        <w:ind w:left="0"/>
      </w:pPr>
      <w:r w:rsidRPr="002F3404">
        <w:t>В случае появления замечаний и/или вопросов у экспертной организации (либо у другого компетентного органа) Подрядчик за свой счет обязан устранить такие замечания, подготовить ответы на замечания, внести изменения в Документацию, в том числе осуществить доработку соответствующей Документации, без изменения сроков, указанных в Календарном плане, и Цены Договора.</w:t>
      </w:r>
    </w:p>
    <w:p w14:paraId="5679E207" w14:textId="7A7EE7BF" w:rsidR="00EF15C5" w:rsidRPr="002F3404" w:rsidRDefault="00EF15C5" w:rsidP="009A1CEF">
      <w:pPr>
        <w:ind w:firstLine="0"/>
        <w:rPr>
          <w:i/>
        </w:rPr>
      </w:pPr>
    </w:p>
    <w:p w14:paraId="01665CA1" w14:textId="56D5B920" w:rsidR="00B065AB" w:rsidRPr="002F3404" w:rsidRDefault="00B065AB" w:rsidP="009A1CEF">
      <w:pPr>
        <w:ind w:firstLine="0"/>
        <w:rPr>
          <w:b/>
        </w:rPr>
      </w:pPr>
    </w:p>
    <w:p w14:paraId="68948647" w14:textId="42D8590A" w:rsidR="00B065AB" w:rsidRPr="002F3404" w:rsidRDefault="009B0CE4" w:rsidP="00B065AB">
      <w:pPr>
        <w:pStyle w:val="a6"/>
        <w:numPr>
          <w:ilvl w:val="2"/>
          <w:numId w:val="3"/>
        </w:numPr>
        <w:ind w:left="0" w:firstLine="709"/>
        <w:rPr>
          <w:b/>
        </w:rPr>
      </w:pPr>
      <w:r w:rsidRPr="002F3404">
        <w:rPr>
          <w:b/>
        </w:rPr>
        <w:t>Последствия отрицательного заключения</w:t>
      </w:r>
    </w:p>
    <w:p w14:paraId="34466905" w14:textId="5C0B4FA5" w:rsidR="00070975" w:rsidRPr="002F3404" w:rsidRDefault="00070975" w:rsidP="00070975">
      <w:pPr>
        <w:ind w:firstLine="708"/>
      </w:pPr>
      <w:r w:rsidRPr="002F3404">
        <w:t>В случае получения отрицательного заключения экспертизы не по вине Заказчика</w:t>
      </w:r>
      <w:r w:rsidR="00901391">
        <w:rPr>
          <w:b/>
          <w:color w:val="FF0000"/>
        </w:rPr>
        <w:t xml:space="preserve"> </w:t>
      </w:r>
      <w:r w:rsidRPr="002F3404">
        <w:t>повторная экспертиза производится за счет Подрядчика без изменения сроков, указанных в Календарном плане. Подрядчик оплачивает повторную экспертизу напрямую экспертной организации</w:t>
      </w:r>
      <w:r w:rsidR="0014459B" w:rsidRPr="002F3404">
        <w:t xml:space="preserve"> / Расходы Заказчика, </w:t>
      </w:r>
      <w:r w:rsidRPr="002F3404">
        <w:t>связанные с проведением повторной экспертизы, подлежат возмещению Подрядчиком не позднее 5 рабочих дней с даты получения от Заказчика соответствующего требования</w:t>
      </w:r>
      <w:r w:rsidR="00B216E3" w:rsidRPr="002F3404">
        <w:t xml:space="preserve"> и счета</w:t>
      </w:r>
      <w:r w:rsidRPr="002F3404">
        <w:t>.</w:t>
      </w:r>
    </w:p>
    <w:p w14:paraId="0C37BD9C" w14:textId="32D3D2F6" w:rsidR="00070975" w:rsidRPr="002F3404" w:rsidRDefault="00070975" w:rsidP="00070975">
      <w:pPr>
        <w:ind w:firstLine="708"/>
      </w:pPr>
      <w:r w:rsidRPr="002F3404">
        <w:t>В случае если отрицательное заключение получено по вине обеих Сторон, повторная экспертиза оплачивается Сторонами в равных долях, если иное не будет согласовано Сторона</w:t>
      </w:r>
      <w:r w:rsidR="008E255F" w:rsidRPr="002F3404">
        <w:t>ми в дополнительном соглашении.</w:t>
      </w:r>
    </w:p>
    <w:p w14:paraId="751BA325" w14:textId="09A05DAC" w:rsidR="00711A2D" w:rsidRPr="002F3404" w:rsidRDefault="00711A2D" w:rsidP="009A1CEF">
      <w:pPr>
        <w:ind w:firstLine="0"/>
      </w:pPr>
    </w:p>
    <w:p w14:paraId="404EB1A3" w14:textId="231E9737" w:rsidR="001877CC" w:rsidRPr="002F3404" w:rsidRDefault="001877CC" w:rsidP="0078421F">
      <w:pPr>
        <w:pStyle w:val="1"/>
        <w:numPr>
          <w:ilvl w:val="0"/>
          <w:numId w:val="3"/>
        </w:numPr>
        <w:spacing w:before="0" w:after="0"/>
        <w:ind w:left="0" w:right="140" w:firstLine="0"/>
      </w:pPr>
      <w:r w:rsidRPr="002F3404">
        <w:t>Порядок сдачи</w:t>
      </w:r>
      <w:r w:rsidR="0015674D" w:rsidRPr="002F3404">
        <w:t>-</w:t>
      </w:r>
      <w:r w:rsidRPr="002F3404">
        <w:t>приемки Работ</w:t>
      </w:r>
    </w:p>
    <w:p w14:paraId="260182F9" w14:textId="595F779C" w:rsidR="00F47166" w:rsidRPr="002F3404" w:rsidRDefault="00930DF3" w:rsidP="0078421F">
      <w:pPr>
        <w:pStyle w:val="a6"/>
        <w:numPr>
          <w:ilvl w:val="1"/>
          <w:numId w:val="3"/>
        </w:numPr>
        <w:ind w:left="0" w:firstLine="709"/>
        <w:rPr>
          <w:rFonts w:eastAsia="Times New Roman"/>
          <w:bCs/>
        </w:rPr>
      </w:pPr>
      <w:r w:rsidRPr="002F3404">
        <w:rPr>
          <w:highlight w:val="lightGray"/>
        </w:rPr>
        <w:t>Каждая Часть</w:t>
      </w:r>
      <w:r w:rsidRPr="002F3404">
        <w:t xml:space="preserve"> Вид</w:t>
      </w:r>
      <w:r w:rsidR="00F47166" w:rsidRPr="002F3404">
        <w:t xml:space="preserve"> </w:t>
      </w:r>
      <w:r w:rsidRPr="002F3404">
        <w:t xml:space="preserve">разработанной </w:t>
      </w:r>
      <w:r w:rsidR="00F47166" w:rsidRPr="002F3404">
        <w:t xml:space="preserve">Документации должен быть передан Заказчику на рассмотрение для проведения ВК Заказчиком согласно разделу </w:t>
      </w:r>
      <w:r w:rsidR="00D17C45" w:rsidRPr="002F3404">
        <w:t>«Порядок выполнения работ»</w:t>
      </w:r>
      <w:r w:rsidR="00F47166" w:rsidRPr="002F3404">
        <w:t xml:space="preserve"> не</w:t>
      </w:r>
      <w:r w:rsidR="00B96594" w:rsidRPr="002F3404">
        <w:t xml:space="preserve"> позднее даты, предусмотренной </w:t>
      </w:r>
      <w:r w:rsidR="00F47166" w:rsidRPr="002F3404">
        <w:t>Кале</w:t>
      </w:r>
      <w:r w:rsidR="00B96594" w:rsidRPr="002F3404">
        <w:t xml:space="preserve">ндарным планом </w:t>
      </w:r>
      <w:r w:rsidR="00002BC1" w:rsidRPr="002F3404">
        <w:t xml:space="preserve">для окончания выполнения </w:t>
      </w:r>
      <w:r w:rsidR="00774458" w:rsidRPr="002F3404">
        <w:t xml:space="preserve">соответствующих </w:t>
      </w:r>
      <w:r w:rsidR="00002BC1" w:rsidRPr="002F3404">
        <w:t>Работ</w:t>
      </w:r>
      <w:r w:rsidR="00F47166" w:rsidRPr="002F3404">
        <w:t>.</w:t>
      </w:r>
    </w:p>
    <w:p w14:paraId="230A4C3F" w14:textId="47253ABA" w:rsidR="00520863" w:rsidRPr="002F3404" w:rsidRDefault="00BD00E4" w:rsidP="000E539C">
      <w:pPr>
        <w:pStyle w:val="a6"/>
        <w:shd w:val="clear" w:color="auto" w:fill="FFFFFF"/>
        <w:tabs>
          <w:tab w:val="left" w:pos="567"/>
          <w:tab w:val="left" w:pos="1134"/>
        </w:tabs>
        <w:ind w:left="0" w:right="-2"/>
      </w:pPr>
      <w:r w:rsidRPr="002F3404">
        <w:t xml:space="preserve">Датой </w:t>
      </w:r>
      <w:r w:rsidR="00FF5309" w:rsidRPr="002F3404">
        <w:t xml:space="preserve">окончания </w:t>
      </w:r>
      <w:r w:rsidRPr="002F3404">
        <w:t>выполнения Подрядчиком Работ по каждому виду</w:t>
      </w:r>
      <w:r w:rsidR="00B96594" w:rsidRPr="002F3404">
        <w:t>/</w:t>
      </w:r>
      <w:r w:rsidR="00B96594" w:rsidRPr="002F3404">
        <w:rPr>
          <w:highlight w:val="lightGray"/>
        </w:rPr>
        <w:t>Части</w:t>
      </w:r>
      <w:r w:rsidRPr="002F3404">
        <w:t xml:space="preserve"> Документации является дата </w:t>
      </w:r>
      <w:r w:rsidR="00F34CC4" w:rsidRPr="002F3404">
        <w:t xml:space="preserve">передачи </w:t>
      </w:r>
      <w:r w:rsidR="006766FA" w:rsidRPr="002F3404">
        <w:t>Заказчику</w:t>
      </w:r>
      <w:r w:rsidR="00ED3DB5" w:rsidRPr="002F3404">
        <w:t xml:space="preserve"> вида/</w:t>
      </w:r>
      <w:r w:rsidR="00ED3DB5" w:rsidRPr="002F3404">
        <w:rPr>
          <w:highlight w:val="lightGray"/>
        </w:rPr>
        <w:t>Части</w:t>
      </w:r>
      <w:r w:rsidR="00ED3DB5" w:rsidRPr="002F3404">
        <w:t xml:space="preserve"> Документации</w:t>
      </w:r>
      <w:r w:rsidRPr="002F3404">
        <w:t xml:space="preserve">, </w:t>
      </w:r>
      <w:r w:rsidR="006766FA" w:rsidRPr="002F3404">
        <w:t xml:space="preserve">соответствующего </w:t>
      </w:r>
      <w:r w:rsidR="00117EC4" w:rsidRPr="002F3404">
        <w:t>Требованиям к Работам</w:t>
      </w:r>
      <w:r w:rsidR="00520863" w:rsidRPr="002F3404">
        <w:t>:</w:t>
      </w:r>
    </w:p>
    <w:p w14:paraId="5D1BD2CB" w14:textId="3D947A14" w:rsidR="00520863" w:rsidRPr="002F3404" w:rsidRDefault="00520863" w:rsidP="000E539C">
      <w:pPr>
        <w:pStyle w:val="a6"/>
        <w:shd w:val="clear" w:color="auto" w:fill="FFFFFF"/>
        <w:tabs>
          <w:tab w:val="left" w:pos="567"/>
          <w:tab w:val="left" w:pos="1134"/>
        </w:tabs>
        <w:ind w:left="0" w:right="-2"/>
      </w:pPr>
      <w:r w:rsidRPr="002F3404">
        <w:t xml:space="preserve">- в случае если по результатам ВК Заказчик направил Подрядчику уведомление о согласовании Документации, датой окончания выполнения Работ считается дата </w:t>
      </w:r>
      <w:r w:rsidR="00DD2195" w:rsidRPr="002F3404">
        <w:t>накладной</w:t>
      </w:r>
      <w:r w:rsidR="001A69D6" w:rsidRPr="002F3404">
        <w:t xml:space="preserve"> по </w:t>
      </w:r>
      <w:r w:rsidR="00865100" w:rsidRPr="002F3404">
        <w:t>передаче вида</w:t>
      </w:r>
      <w:r w:rsidR="00E27672" w:rsidRPr="002F3404">
        <w:t>/</w:t>
      </w:r>
      <w:r w:rsidR="00E27672" w:rsidRPr="002F3404">
        <w:rPr>
          <w:highlight w:val="lightGray"/>
        </w:rPr>
        <w:t>Части</w:t>
      </w:r>
      <w:r w:rsidR="006C0691" w:rsidRPr="002F3404">
        <w:t xml:space="preserve"> </w:t>
      </w:r>
      <w:r w:rsidRPr="002F3404">
        <w:t>для проведения ВК;</w:t>
      </w:r>
    </w:p>
    <w:p w14:paraId="3BAFFFFF" w14:textId="33FEA8F9" w:rsidR="00BD00E4" w:rsidRPr="002F3404" w:rsidRDefault="00520863" w:rsidP="00995732">
      <w:pPr>
        <w:pStyle w:val="a6"/>
        <w:shd w:val="clear" w:color="auto" w:fill="FFFFFF"/>
        <w:tabs>
          <w:tab w:val="left" w:pos="567"/>
          <w:tab w:val="left" w:pos="1134"/>
        </w:tabs>
        <w:ind w:left="0" w:right="-2"/>
        <w:rPr>
          <w:rFonts w:eastAsia="Times New Roman"/>
          <w:bCs/>
        </w:rPr>
      </w:pPr>
      <w:r w:rsidRPr="002F3404">
        <w:t xml:space="preserve">- в случае если по результатам ВК Заказчиком </w:t>
      </w:r>
      <w:r w:rsidR="00E27672" w:rsidRPr="002F3404">
        <w:t>по виду/</w:t>
      </w:r>
      <w:r w:rsidR="00E27672" w:rsidRPr="002F3404">
        <w:rPr>
          <w:highlight w:val="lightGray"/>
        </w:rPr>
        <w:t>Части</w:t>
      </w:r>
      <w:r w:rsidR="00823774" w:rsidRPr="002F3404">
        <w:t xml:space="preserve"> </w:t>
      </w:r>
      <w:r w:rsidR="00B014EF" w:rsidRPr="002F3404">
        <w:t>Документации выявлены Дефекты/Недостатки</w:t>
      </w:r>
      <w:r w:rsidRPr="002F3404">
        <w:t xml:space="preserve">, </w:t>
      </w:r>
      <w:r w:rsidR="00F826F4" w:rsidRPr="002F3404">
        <w:t xml:space="preserve">датой окончания выполнения Работ считается дата </w:t>
      </w:r>
      <w:r w:rsidR="00DD2195" w:rsidRPr="002F3404">
        <w:t>накладной</w:t>
      </w:r>
      <w:r w:rsidR="00F826F4" w:rsidRPr="002F3404">
        <w:t xml:space="preserve"> для проведения ВК после устранения </w:t>
      </w:r>
      <w:r w:rsidR="00B07164" w:rsidRPr="002F3404">
        <w:t>Дефектов/Н</w:t>
      </w:r>
      <w:r w:rsidR="00F826F4" w:rsidRPr="002F3404">
        <w:t xml:space="preserve">едостатков, по результатам которого Заказчик </w:t>
      </w:r>
      <w:r w:rsidR="00F826F4" w:rsidRPr="002F3404">
        <w:lastRenderedPageBreak/>
        <w:t xml:space="preserve">направил Подрядчику уведомление о согласовании </w:t>
      </w:r>
      <w:r w:rsidR="00E27672" w:rsidRPr="002F3404">
        <w:t>вида/</w:t>
      </w:r>
      <w:r w:rsidR="00E27672" w:rsidRPr="002F3404">
        <w:rPr>
          <w:highlight w:val="lightGray"/>
        </w:rPr>
        <w:t xml:space="preserve">Части </w:t>
      </w:r>
      <w:r w:rsidR="00F826F4" w:rsidRPr="002F3404">
        <w:t xml:space="preserve">Документации. При этом </w:t>
      </w:r>
      <w:r w:rsidR="00E13DE1" w:rsidRPr="002F3404">
        <w:t>в</w:t>
      </w:r>
      <w:r w:rsidR="00C70143" w:rsidRPr="002F3404">
        <w:t xml:space="preserve"> </w:t>
      </w:r>
      <w:r w:rsidR="00E13DE1" w:rsidRPr="002F3404">
        <w:t>фактические сроки</w:t>
      </w:r>
      <w:r w:rsidR="00C70143" w:rsidRPr="002F3404">
        <w:t xml:space="preserve"> выполнения Работ </w:t>
      </w:r>
      <w:r w:rsidR="00E13DE1" w:rsidRPr="002F3404">
        <w:t>включаются</w:t>
      </w:r>
      <w:r w:rsidR="00C70143" w:rsidRPr="002F3404">
        <w:t xml:space="preserve"> </w:t>
      </w:r>
      <w:r w:rsidR="00F826F4" w:rsidRPr="002F3404">
        <w:t xml:space="preserve">период ВК, по результатам которого выявлены </w:t>
      </w:r>
      <w:r w:rsidR="00B07164" w:rsidRPr="002F3404">
        <w:t>Дефекты/Н</w:t>
      </w:r>
      <w:r w:rsidR="00F826F4" w:rsidRPr="002F3404">
        <w:t>едостатки, и период доработок/исправлений Документации для устранения замечаний</w:t>
      </w:r>
      <w:r w:rsidR="00BD00E4" w:rsidRPr="002F3404">
        <w:t>.</w:t>
      </w:r>
      <w:r w:rsidRPr="002F3404">
        <w:t xml:space="preserve"> </w:t>
      </w:r>
    </w:p>
    <w:p w14:paraId="5943B80B" w14:textId="77777777" w:rsidR="00E27672" w:rsidRPr="002F3404" w:rsidRDefault="00E27672" w:rsidP="00BD00E4">
      <w:pPr>
        <w:pStyle w:val="a6"/>
        <w:shd w:val="clear" w:color="auto" w:fill="FFFFFF"/>
        <w:tabs>
          <w:tab w:val="left" w:pos="567"/>
          <w:tab w:val="left" w:pos="1134"/>
        </w:tabs>
        <w:ind w:left="0" w:right="-2"/>
        <w:rPr>
          <w:rFonts w:eastAsia="Times New Roman"/>
          <w:bCs/>
          <w:i/>
        </w:rPr>
      </w:pPr>
    </w:p>
    <w:p w14:paraId="69FCB74B" w14:textId="2116E50D" w:rsidR="000716C5" w:rsidRPr="002F3404" w:rsidRDefault="00E27672" w:rsidP="00BD00E4">
      <w:pPr>
        <w:pStyle w:val="a6"/>
        <w:shd w:val="clear" w:color="auto" w:fill="FFFFFF"/>
        <w:tabs>
          <w:tab w:val="left" w:pos="567"/>
          <w:tab w:val="left" w:pos="1134"/>
        </w:tabs>
        <w:ind w:left="0" w:right="-2"/>
      </w:pPr>
      <w:r w:rsidRPr="002F3404">
        <w:rPr>
          <w:rFonts w:eastAsia="Times New Roman"/>
          <w:bCs/>
          <w:i/>
        </w:rPr>
        <w:t>Для видов Документации, принимаемой единым комплектом (приемка Частей документации не предусмотрена):</w:t>
      </w:r>
    </w:p>
    <w:p w14:paraId="1F10BA66" w14:textId="65C8D6E3" w:rsidR="00BD00E4" w:rsidRPr="002F3404" w:rsidRDefault="00BD00E4" w:rsidP="0078421F">
      <w:pPr>
        <w:pStyle w:val="a6"/>
        <w:numPr>
          <w:ilvl w:val="1"/>
          <w:numId w:val="3"/>
        </w:numPr>
        <w:ind w:left="0" w:firstLine="709"/>
        <w:rPr>
          <w:rFonts w:eastAsia="Times New Roman"/>
          <w:bCs/>
        </w:rPr>
      </w:pPr>
      <w:r w:rsidRPr="002F3404">
        <w:rPr>
          <w:rFonts w:eastAsia="Times New Roman"/>
          <w:bCs/>
        </w:rPr>
        <w:t xml:space="preserve">Датой приемки Заказчиком </w:t>
      </w:r>
      <w:r w:rsidRPr="002F3404">
        <w:t xml:space="preserve">результата Работы по </w:t>
      </w:r>
      <w:r w:rsidR="009008D5" w:rsidRPr="002F3404">
        <w:rPr>
          <w:b/>
          <w:color w:val="FF0000"/>
        </w:rPr>
        <w:t>[</w:t>
      </w:r>
      <w:r w:rsidRPr="002F3404">
        <w:t>каждому виду</w:t>
      </w:r>
      <w:r w:rsidR="009008D5" w:rsidRPr="002F3404">
        <w:rPr>
          <w:b/>
          <w:color w:val="FF0000"/>
        </w:rPr>
        <w:t>]</w:t>
      </w:r>
      <w:r w:rsidRPr="002F3404">
        <w:t xml:space="preserve"> Документации является дата подписания </w:t>
      </w:r>
      <w:r w:rsidR="006D0639" w:rsidRPr="002F3404">
        <w:rPr>
          <w:rFonts w:eastAsia="Times New Roman"/>
          <w:bCs/>
        </w:rPr>
        <w:t>Сторонами</w:t>
      </w:r>
      <w:r w:rsidRPr="002F3404">
        <w:rPr>
          <w:rFonts w:eastAsia="Times New Roman"/>
          <w:bCs/>
        </w:rPr>
        <w:t xml:space="preserve"> </w:t>
      </w:r>
      <w:r w:rsidRPr="002F3404">
        <w:t xml:space="preserve">Акта </w:t>
      </w:r>
      <w:r w:rsidR="002A27B8" w:rsidRPr="002F3404">
        <w:t>сдачи-приемки работ</w:t>
      </w:r>
      <w:r w:rsidR="007764E6" w:rsidRPr="002F3404">
        <w:t>,</w:t>
      </w:r>
      <w:r w:rsidR="002A27B8" w:rsidRPr="002F3404">
        <w:t xml:space="preserve"> </w:t>
      </w:r>
      <w:r w:rsidR="00E75331" w:rsidRPr="002F3404">
        <w:t>оформленного н</w:t>
      </w:r>
      <w:r w:rsidR="009115D1" w:rsidRPr="002F3404">
        <w:t>а основании исполнительных смет.</w:t>
      </w:r>
    </w:p>
    <w:p w14:paraId="2AD1BA16" w14:textId="3A1A5091" w:rsidR="00E27672" w:rsidRPr="002F3404" w:rsidRDefault="00E27672" w:rsidP="00E27672">
      <w:pPr>
        <w:pStyle w:val="a6"/>
        <w:shd w:val="clear" w:color="auto" w:fill="FFFFFF"/>
        <w:tabs>
          <w:tab w:val="left" w:pos="567"/>
          <w:tab w:val="left" w:pos="1134"/>
        </w:tabs>
        <w:ind w:left="0" w:right="-2"/>
      </w:pPr>
      <w:r w:rsidRPr="002F3404">
        <w:rPr>
          <w:rFonts w:eastAsia="Times New Roman"/>
          <w:bCs/>
          <w:i/>
        </w:rPr>
        <w:t>Для видов Документации, принимаемой по Частям:</w:t>
      </w:r>
    </w:p>
    <w:p w14:paraId="43BDDEA6" w14:textId="247B3506" w:rsidR="004F0036" w:rsidRPr="002F3404" w:rsidRDefault="00E27672" w:rsidP="00757ACD">
      <w:pPr>
        <w:pStyle w:val="a6"/>
        <w:numPr>
          <w:ilvl w:val="1"/>
          <w:numId w:val="3"/>
        </w:numPr>
        <w:ind w:left="0" w:firstLine="709"/>
        <w:rPr>
          <w:rFonts w:eastAsia="Times New Roman"/>
          <w:bCs/>
        </w:rPr>
      </w:pPr>
      <w:r w:rsidRPr="002F3404">
        <w:rPr>
          <w:highlight w:val="lightGray"/>
        </w:rPr>
        <w:t>Датой приемки Заказчиком результата Работы по виду Документации</w:t>
      </w:r>
      <w:r w:rsidR="009D09D8" w:rsidRPr="002F3404">
        <w:rPr>
          <w:highlight w:val="lightGray"/>
        </w:rPr>
        <w:t>, разрабатываемой Частями,</w:t>
      </w:r>
      <w:r w:rsidR="006870B3" w:rsidRPr="002F3404">
        <w:rPr>
          <w:highlight w:val="lightGray"/>
        </w:rPr>
        <w:t xml:space="preserve"> </w:t>
      </w:r>
      <w:r w:rsidRPr="002F3404">
        <w:rPr>
          <w:highlight w:val="lightGray"/>
        </w:rPr>
        <w:t>является дата подписания Сторонами Акта сдачи-приемки работ оформленного на основании исполнительных смет по последней Части соответствующего вида Документации.</w:t>
      </w:r>
      <w:r w:rsidR="004F0036" w:rsidRPr="002F3404">
        <w:rPr>
          <w:highlight w:val="lightGray"/>
        </w:rPr>
        <w:t xml:space="preserve"> Подписание Акта сдачи-приемки</w:t>
      </w:r>
      <w:r w:rsidR="004F0036" w:rsidRPr="002F3404">
        <w:rPr>
          <w:b/>
          <w:highlight w:val="lightGray"/>
        </w:rPr>
        <w:t xml:space="preserve"> </w:t>
      </w:r>
      <w:r w:rsidR="004F0036" w:rsidRPr="002F3404">
        <w:rPr>
          <w:highlight w:val="lightGray"/>
        </w:rPr>
        <w:t xml:space="preserve">работ </w:t>
      </w:r>
      <w:r w:rsidR="006870B3" w:rsidRPr="002F3404">
        <w:rPr>
          <w:highlight w:val="lightGray"/>
        </w:rPr>
        <w:t xml:space="preserve">по </w:t>
      </w:r>
      <w:r w:rsidR="004F0036" w:rsidRPr="002F3404">
        <w:rPr>
          <w:highlight w:val="lightGray"/>
        </w:rPr>
        <w:t>иным Частям соответствующего вида Документации,</w:t>
      </w:r>
      <w:r w:rsidR="00446CF2" w:rsidRPr="002F3404">
        <w:rPr>
          <w:highlight w:val="lightGray"/>
        </w:rPr>
        <w:t xml:space="preserve"> является подтверждением приемки Заказчиком промежуточных объемов по виду Документации и</w:t>
      </w:r>
      <w:r w:rsidR="004F0036" w:rsidRPr="002F3404">
        <w:rPr>
          <w:highlight w:val="lightGray"/>
        </w:rPr>
        <w:t xml:space="preserve"> не является приемкой Заказчиком результата Работ по разработке </w:t>
      </w:r>
      <w:r w:rsidR="000E47E1" w:rsidRPr="002F3404">
        <w:rPr>
          <w:highlight w:val="lightGray"/>
        </w:rPr>
        <w:t>В</w:t>
      </w:r>
      <w:r w:rsidR="004F0036" w:rsidRPr="002F3404">
        <w:rPr>
          <w:highlight w:val="lightGray"/>
        </w:rPr>
        <w:t xml:space="preserve">ида </w:t>
      </w:r>
      <w:r w:rsidR="000E47E1" w:rsidRPr="002F3404">
        <w:rPr>
          <w:highlight w:val="lightGray"/>
        </w:rPr>
        <w:t>либо</w:t>
      </w:r>
      <w:r w:rsidR="0086578F" w:rsidRPr="002F3404">
        <w:rPr>
          <w:highlight w:val="lightGray"/>
        </w:rPr>
        <w:t xml:space="preserve"> </w:t>
      </w:r>
      <w:r w:rsidR="004F0036" w:rsidRPr="002F3404">
        <w:rPr>
          <w:highlight w:val="lightGray"/>
        </w:rPr>
        <w:t>Части Документации,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5FCBA216" w14:textId="77777777" w:rsidR="00BD00E4" w:rsidRPr="002F3404" w:rsidRDefault="00BD00E4" w:rsidP="00BD00E4">
      <w:pPr>
        <w:shd w:val="clear" w:color="auto" w:fill="FFFFFF"/>
        <w:tabs>
          <w:tab w:val="left" w:pos="1134"/>
        </w:tabs>
        <w:ind w:right="-2"/>
        <w:rPr>
          <w:rFonts w:eastAsia="Times New Roman"/>
          <w:bCs/>
          <w:i/>
        </w:rPr>
      </w:pPr>
    </w:p>
    <w:p w14:paraId="2DE6E585" w14:textId="1AF7A1B4" w:rsidR="0086578F" w:rsidRPr="002F3404" w:rsidRDefault="0086578F" w:rsidP="0086578F">
      <w:pPr>
        <w:ind w:right="-2"/>
      </w:pPr>
      <w:r w:rsidRPr="002F3404">
        <w:t>В случае если для соответствующего вида Документации требуется проведение экспертизы, результатом Работ является Документация, получившая положительное заключение экспертизы</w:t>
      </w:r>
      <w:r w:rsidR="00486F17">
        <w:rPr>
          <w:b/>
          <w:color w:val="FF0000"/>
        </w:rPr>
        <w:t>.</w:t>
      </w:r>
    </w:p>
    <w:p w14:paraId="1D7445A5" w14:textId="77777777" w:rsidR="0086578F" w:rsidRPr="002F3404" w:rsidRDefault="0086578F" w:rsidP="0086578F">
      <w:pPr>
        <w:ind w:right="-2"/>
      </w:pPr>
    </w:p>
    <w:p w14:paraId="2B3CFB71" w14:textId="1D4022C7" w:rsidR="00EC0002" w:rsidRPr="002F3404" w:rsidRDefault="00EC0002" w:rsidP="00EC0002">
      <w:pPr>
        <w:ind w:firstLine="426"/>
        <w:rPr>
          <w:i/>
        </w:rPr>
      </w:pPr>
      <w:r w:rsidRPr="002F3404">
        <w:rPr>
          <w:i/>
        </w:rPr>
        <w:t xml:space="preserve">Если акт сдачи-приемки работ по виду подписывается после получения </w:t>
      </w:r>
      <w:r w:rsidR="00AA4D79" w:rsidRPr="002F3404">
        <w:rPr>
          <w:i/>
        </w:rPr>
        <w:t>заключения Экспертизы</w:t>
      </w:r>
      <w:r w:rsidRPr="002F3404">
        <w:rPr>
          <w:i/>
        </w:rPr>
        <w:t xml:space="preserve">: </w:t>
      </w:r>
    </w:p>
    <w:p w14:paraId="199A237F" w14:textId="616F3E64" w:rsidR="00BD00E4" w:rsidRPr="002F3404" w:rsidRDefault="0086578F" w:rsidP="00007DAA">
      <w:pPr>
        <w:pStyle w:val="a6"/>
        <w:shd w:val="clear" w:color="auto" w:fill="FFFFFF"/>
        <w:tabs>
          <w:tab w:val="left" w:pos="567"/>
          <w:tab w:val="left" w:pos="1134"/>
        </w:tabs>
        <w:ind w:left="0" w:right="-2"/>
        <w:rPr>
          <w:rFonts w:eastAsia="Times New Roman"/>
          <w:bCs/>
        </w:rPr>
      </w:pPr>
      <w:r w:rsidRPr="002F3404" w:rsidDel="0086578F">
        <w:rPr>
          <w:rFonts w:eastAsia="Times New Roman"/>
          <w:bCs/>
        </w:rPr>
        <w:t xml:space="preserve"> </w:t>
      </w:r>
      <w:r w:rsidR="00E0578B" w:rsidRPr="002F3404">
        <w:rPr>
          <w:rFonts w:eastAsia="Times New Roman"/>
          <w:bCs/>
        </w:rPr>
        <w:t xml:space="preserve">Акт сдачи-приемки работ по </w:t>
      </w:r>
      <w:r w:rsidR="00486F17">
        <w:rPr>
          <w:rFonts w:eastAsia="Times New Roman"/>
          <w:b/>
          <w:bCs/>
          <w:color w:val="FF0000"/>
        </w:rPr>
        <w:t>ИИ.ПД</w:t>
      </w:r>
      <w:r w:rsidR="00486F17" w:rsidRPr="002F3404">
        <w:rPr>
          <w:rFonts w:eastAsia="Times New Roman"/>
          <w:bCs/>
        </w:rPr>
        <w:t xml:space="preserve"> </w:t>
      </w:r>
      <w:r w:rsidR="00E0578B" w:rsidRPr="002F3404">
        <w:rPr>
          <w:rFonts w:eastAsia="Times New Roman"/>
          <w:bCs/>
        </w:rPr>
        <w:t xml:space="preserve">подписывается Заказчиком при условии </w:t>
      </w:r>
      <w:r w:rsidR="00E0578B" w:rsidRPr="002F3404">
        <w:rPr>
          <w:rFonts w:eastAsia="Times New Roman"/>
        </w:rPr>
        <w:t>получения</w:t>
      </w:r>
      <w:r w:rsidR="00E0578B" w:rsidRPr="002F3404">
        <w:rPr>
          <w:rFonts w:eastAsia="Times New Roman"/>
          <w:b/>
          <w:bCs/>
          <w:i/>
        </w:rPr>
        <w:t xml:space="preserve"> </w:t>
      </w:r>
      <w:r w:rsidR="00E0578B" w:rsidRPr="002F3404">
        <w:rPr>
          <w:rFonts w:eastAsia="Times New Roman"/>
          <w:bCs/>
        </w:rPr>
        <w:t xml:space="preserve">положительного заключения экспертизы в соответствии с </w:t>
      </w:r>
      <w:r w:rsidR="00E0578B" w:rsidRPr="002F3404">
        <w:t>Календарным планом выполнения работ</w:t>
      </w:r>
      <w:r w:rsidR="00E0578B" w:rsidRPr="002F3404">
        <w:rPr>
          <w:rFonts w:eastAsia="Times New Roman"/>
          <w:bCs/>
        </w:rPr>
        <w:t>.</w:t>
      </w:r>
    </w:p>
    <w:p w14:paraId="44ED19C8" w14:textId="77777777" w:rsidR="0086578F" w:rsidRPr="002F3404" w:rsidRDefault="0086578F" w:rsidP="00007DAA">
      <w:pPr>
        <w:pStyle w:val="a6"/>
        <w:shd w:val="clear" w:color="auto" w:fill="FFFFFF"/>
        <w:tabs>
          <w:tab w:val="left" w:pos="567"/>
          <w:tab w:val="left" w:pos="1134"/>
        </w:tabs>
        <w:ind w:left="0" w:right="-2"/>
        <w:rPr>
          <w:rFonts w:eastAsia="Times New Roman"/>
          <w:bCs/>
        </w:rPr>
      </w:pPr>
    </w:p>
    <w:p w14:paraId="2F859739" w14:textId="66D499B8" w:rsidR="00C06574" w:rsidRPr="002F3404" w:rsidRDefault="0086578F" w:rsidP="006E09A1">
      <w:pPr>
        <w:ind w:firstLine="426"/>
        <w:rPr>
          <w:i/>
        </w:rPr>
      </w:pPr>
      <w:r w:rsidRPr="002F3404">
        <w:rPr>
          <w:i/>
        </w:rPr>
        <w:t>Если акт сдачи-приемки работ последней части подписывается после получения заключения</w:t>
      </w:r>
      <w:r w:rsidR="00AA4D79" w:rsidRPr="002F3404">
        <w:rPr>
          <w:i/>
        </w:rPr>
        <w:t xml:space="preserve"> Экспертизы</w:t>
      </w:r>
      <w:r w:rsidRPr="002F3404">
        <w:rPr>
          <w:i/>
        </w:rPr>
        <w:t xml:space="preserve">: </w:t>
      </w:r>
    </w:p>
    <w:p w14:paraId="1D2B2C6B" w14:textId="7CB22584" w:rsidR="0086578F" w:rsidRPr="002F3404" w:rsidRDefault="0086578F" w:rsidP="0086578F">
      <w:pPr>
        <w:pStyle w:val="a6"/>
        <w:shd w:val="clear" w:color="auto" w:fill="FFFFFF"/>
        <w:tabs>
          <w:tab w:val="left" w:pos="567"/>
          <w:tab w:val="left" w:pos="1134"/>
        </w:tabs>
        <w:ind w:left="0" w:right="-2"/>
        <w:rPr>
          <w:rFonts w:eastAsia="Times New Roman"/>
          <w:bCs/>
        </w:rPr>
      </w:pPr>
      <w:r w:rsidRPr="002F3404">
        <w:rPr>
          <w:rFonts w:eastAsia="Times New Roman"/>
          <w:bCs/>
        </w:rPr>
        <w:t xml:space="preserve">Акт сдачи-приемки работ по последней </w:t>
      </w:r>
      <w:r w:rsidRPr="002F3404">
        <w:rPr>
          <w:highlight w:val="lightGray"/>
        </w:rPr>
        <w:t xml:space="preserve">Части </w:t>
      </w:r>
      <w:r w:rsidR="009008D5" w:rsidRPr="002F3404">
        <w:rPr>
          <w:b/>
          <w:color w:val="FF0000"/>
        </w:rPr>
        <w:t>[</w:t>
      </w:r>
      <w:r w:rsidR="009008D5" w:rsidRPr="002F3404">
        <w:rPr>
          <w:highlight w:val="lightGray"/>
        </w:rPr>
        <w:t>•</w:t>
      </w:r>
      <w:r w:rsidR="009008D5" w:rsidRPr="002F3404">
        <w:rPr>
          <w:b/>
          <w:color w:val="FF0000"/>
        </w:rPr>
        <w:t>]</w:t>
      </w:r>
      <w:r w:rsidRPr="002F3404">
        <w:rPr>
          <w:highlight w:val="lightGray"/>
        </w:rPr>
        <w:t xml:space="preserve"> </w:t>
      </w:r>
      <w:r w:rsidRPr="002F3404">
        <w:rPr>
          <w:i/>
          <w:highlight w:val="lightGray"/>
        </w:rPr>
        <w:t xml:space="preserve">(указать вид Документации, </w:t>
      </w:r>
      <w:r w:rsidR="00233420" w:rsidRPr="002F3404">
        <w:rPr>
          <w:i/>
          <w:highlight w:val="lightGray"/>
        </w:rPr>
        <w:t>разрабатываемой</w:t>
      </w:r>
      <w:r w:rsidRPr="002F3404">
        <w:rPr>
          <w:i/>
          <w:highlight w:val="lightGray"/>
        </w:rPr>
        <w:t xml:space="preserve"> частями, для которой требуется экспертиза)</w:t>
      </w:r>
      <w:r w:rsidRPr="002F3404">
        <w:rPr>
          <w:rFonts w:eastAsia="Times New Roman"/>
          <w:bCs/>
        </w:rPr>
        <w:t xml:space="preserve"> подписывается Заказчиком при условии </w:t>
      </w:r>
      <w:r w:rsidRPr="002F3404">
        <w:rPr>
          <w:rFonts w:eastAsia="Times New Roman"/>
        </w:rPr>
        <w:t>получения</w:t>
      </w:r>
      <w:r w:rsidRPr="002F3404">
        <w:rPr>
          <w:rFonts w:eastAsia="Times New Roman"/>
          <w:b/>
          <w:bCs/>
          <w:i/>
        </w:rPr>
        <w:t xml:space="preserve"> </w:t>
      </w:r>
      <w:r w:rsidRPr="002F3404">
        <w:rPr>
          <w:rFonts w:eastAsia="Times New Roman"/>
          <w:bCs/>
        </w:rPr>
        <w:t xml:space="preserve">положительного заключения экспертизы в соответствии с </w:t>
      </w:r>
      <w:r w:rsidRPr="002F3404">
        <w:t>Календарным планом выполнения работ</w:t>
      </w:r>
      <w:r w:rsidRPr="002F3404">
        <w:rPr>
          <w:rFonts w:eastAsia="Times New Roman"/>
          <w:bCs/>
        </w:rPr>
        <w:t>.</w:t>
      </w:r>
    </w:p>
    <w:p w14:paraId="3F488B33" w14:textId="77777777" w:rsidR="00A73A7F" w:rsidRPr="002F3404" w:rsidRDefault="00A73A7F" w:rsidP="00A4369B">
      <w:pPr>
        <w:ind w:firstLine="426"/>
        <w:rPr>
          <w:i/>
          <w:iCs/>
        </w:rPr>
      </w:pPr>
    </w:p>
    <w:p w14:paraId="34F3D61F" w14:textId="361128A3" w:rsidR="00A73A7F" w:rsidRPr="002F3404" w:rsidRDefault="00A73A7F" w:rsidP="00700D6F">
      <w:pPr>
        <w:ind w:firstLine="426"/>
        <w:rPr>
          <w:i/>
        </w:rPr>
      </w:pPr>
      <w:r w:rsidRPr="002F3404">
        <w:rPr>
          <w:i/>
        </w:rPr>
        <w:t xml:space="preserve">В случае если Заказчик возмещает Подрядчику понесенные расходы по </w:t>
      </w:r>
      <w:r w:rsidR="00F0345E" w:rsidRPr="002F3404">
        <w:rPr>
          <w:i/>
        </w:rPr>
        <w:t>проведению экспертизы</w:t>
      </w:r>
      <w:r w:rsidRPr="002F3404">
        <w:rPr>
          <w:i/>
        </w:rPr>
        <w:t>:</w:t>
      </w:r>
    </w:p>
    <w:p w14:paraId="65B8B698" w14:textId="5653F3E1" w:rsidR="00A73A7F" w:rsidRPr="002F3404" w:rsidRDefault="00A73A7F" w:rsidP="0086578F">
      <w:pPr>
        <w:pStyle w:val="a6"/>
        <w:shd w:val="clear" w:color="auto" w:fill="FFFFFF"/>
        <w:tabs>
          <w:tab w:val="left" w:pos="567"/>
          <w:tab w:val="left" w:pos="1134"/>
        </w:tabs>
        <w:ind w:left="0" w:right="-2"/>
        <w:rPr>
          <w:rFonts w:eastAsia="Times New Roman"/>
          <w:bCs/>
        </w:rPr>
      </w:pPr>
    </w:p>
    <w:p w14:paraId="55A8453A" w14:textId="59564452" w:rsidR="00BC3B5D" w:rsidRPr="002F3404" w:rsidRDefault="00BC3B5D" w:rsidP="00BC3B5D">
      <w:pPr>
        <w:pStyle w:val="a6"/>
        <w:ind w:left="0"/>
      </w:pPr>
      <w:r w:rsidRPr="002F3404">
        <w:t>Подрядчик направляет Заказчику подписанный со своей стороны</w:t>
      </w:r>
      <w:r w:rsidR="00074E3B" w:rsidRPr="002F3404">
        <w:t xml:space="preserve"> Отчет о понесенных расходах </w:t>
      </w:r>
      <w:r w:rsidRPr="002F3404">
        <w:t xml:space="preserve">(по форме Приложения «Отчет о понесенных расходах») с приложением копий документов, подтверждающих расходы Подрядчика (копии договора на проведение экспертизы, акта, счета и т.д.), </w:t>
      </w:r>
      <w:r w:rsidRPr="002F3404">
        <w:rPr>
          <w:iCs/>
        </w:rPr>
        <w:t xml:space="preserve">в течение 2 (двух) рабочих дней с даты получения положительного заключения соответствующей экспертизы, но не позднее последнего числа месяца получения такого заключения, </w:t>
      </w:r>
      <w:r w:rsidR="00F50C19" w:rsidRPr="002F3404">
        <w:rPr>
          <w:iCs/>
        </w:rPr>
        <w:t xml:space="preserve">вместе с Актом сдачи-приемки работ, </w:t>
      </w:r>
      <w:r w:rsidRPr="002F3404">
        <w:t xml:space="preserve">в порядке, предусмотренном </w:t>
      </w:r>
      <w:r w:rsidR="00700D6F" w:rsidRPr="002F3404">
        <w:rPr>
          <w:color w:val="000000" w:themeColor="text1"/>
        </w:rPr>
        <w:t>для Акта сдачи-приемки работ</w:t>
      </w:r>
      <w:r w:rsidRPr="002F3404">
        <w:t>.</w:t>
      </w:r>
    </w:p>
    <w:p w14:paraId="6DBFDBA6" w14:textId="5D87D1EF" w:rsidR="00A73A7F" w:rsidRPr="002F3404" w:rsidRDefault="00BC3B5D" w:rsidP="00700D6F">
      <w:pPr>
        <w:pStyle w:val="a6"/>
        <w:shd w:val="clear" w:color="auto" w:fill="FFFFFF"/>
        <w:tabs>
          <w:tab w:val="left" w:pos="567"/>
          <w:tab w:val="left" w:pos="1134"/>
        </w:tabs>
        <w:ind w:left="0" w:right="-2"/>
      </w:pPr>
      <w:r w:rsidRPr="002F3404">
        <w:t>Отчет о понесенных расходах</w:t>
      </w:r>
      <w:r w:rsidR="00074E3B" w:rsidRPr="002F3404">
        <w:t xml:space="preserve"> рассматривается и подписывается Заказчиком </w:t>
      </w:r>
      <w:r w:rsidRPr="002F3404">
        <w:rPr>
          <w:iCs/>
        </w:rPr>
        <w:t>не позднее 2 –го (второго) числа месяца, следующего за месяцем получения такого заключения,</w:t>
      </w:r>
      <w:r w:rsidRPr="002F3404">
        <w:t xml:space="preserve"> </w:t>
      </w:r>
      <w:r w:rsidR="00074E3B" w:rsidRPr="002F3404">
        <w:t xml:space="preserve">в сроки и порядке, </w:t>
      </w:r>
      <w:r w:rsidRPr="002F3404">
        <w:t>предусмотренн</w:t>
      </w:r>
      <w:r w:rsidR="005C4B6B" w:rsidRPr="002F3404">
        <w:t xml:space="preserve">ых </w:t>
      </w:r>
      <w:r w:rsidR="00700D6F" w:rsidRPr="002F3404">
        <w:t xml:space="preserve">для Акта сдачи-приемки </w:t>
      </w:r>
      <w:proofErr w:type="gramStart"/>
      <w:r w:rsidR="00700D6F" w:rsidRPr="002F3404">
        <w:t>работ</w:t>
      </w:r>
      <w:r w:rsidR="00700D6F" w:rsidRPr="002F3404" w:rsidDel="00700D6F">
        <w:t xml:space="preserve"> </w:t>
      </w:r>
      <w:r w:rsidR="00074E3B" w:rsidRPr="002F3404">
        <w:t>.</w:t>
      </w:r>
      <w:proofErr w:type="gramEnd"/>
    </w:p>
    <w:p w14:paraId="3C010BDA" w14:textId="77777777" w:rsidR="0086578F" w:rsidRPr="002F3404" w:rsidRDefault="0086578F" w:rsidP="00BD00E4">
      <w:pPr>
        <w:pStyle w:val="a6"/>
        <w:shd w:val="clear" w:color="auto" w:fill="FFFFFF"/>
        <w:tabs>
          <w:tab w:val="left" w:pos="567"/>
          <w:tab w:val="left" w:pos="1134"/>
        </w:tabs>
        <w:ind w:left="0" w:right="-2"/>
        <w:rPr>
          <w:rFonts w:eastAsia="Times New Roman"/>
          <w:bCs/>
        </w:rPr>
      </w:pPr>
    </w:p>
    <w:p w14:paraId="33072CD1" w14:textId="75C5DB3A" w:rsidR="00BD00E4" w:rsidRPr="002F3404" w:rsidRDefault="00BD00E4" w:rsidP="00A50767">
      <w:pPr>
        <w:pStyle w:val="a6"/>
        <w:numPr>
          <w:ilvl w:val="1"/>
          <w:numId w:val="3"/>
        </w:numPr>
        <w:ind w:left="0" w:firstLine="709"/>
      </w:pPr>
      <w:bookmarkStart w:id="21" w:name="_Ref97023926"/>
      <w:r w:rsidRPr="002F3404">
        <w:t xml:space="preserve">В течение 2 рабочих дней с даты </w:t>
      </w:r>
      <w:r w:rsidR="00331244" w:rsidRPr="002F3404">
        <w:t>получения уведомления Заказчика о согласовании Документации по результатам</w:t>
      </w:r>
      <w:r w:rsidRPr="002F3404">
        <w:t xml:space="preserve"> ВК</w:t>
      </w:r>
      <w:r w:rsidR="00E75331" w:rsidRPr="002F3404">
        <w:t xml:space="preserve"> по соответствующему </w:t>
      </w:r>
      <w:r w:rsidR="000E47E1" w:rsidRPr="002F3404">
        <w:t>Виду</w:t>
      </w:r>
      <w:r w:rsidR="00B96594" w:rsidRPr="002F3404">
        <w:t>/</w:t>
      </w:r>
      <w:r w:rsidR="00B96594" w:rsidRPr="002F3404">
        <w:rPr>
          <w:highlight w:val="lightGray"/>
        </w:rPr>
        <w:t>Части</w:t>
      </w:r>
      <w:r w:rsidR="00E75331" w:rsidRPr="002F3404">
        <w:t xml:space="preserve"> Документации</w:t>
      </w:r>
      <w:r w:rsidRPr="002F3404">
        <w:t xml:space="preserve">, но не позднее последнего числа месяца </w:t>
      </w:r>
      <w:r w:rsidR="00121599" w:rsidRPr="002F3404">
        <w:t>получения уведомления Заказчика о согласовании Документации по результатам</w:t>
      </w:r>
      <w:r w:rsidRPr="002F3404">
        <w:t xml:space="preserve"> ВК Подрядчик направляет Заказчику на бумажном носителе подписанный со своей стороны </w:t>
      </w:r>
      <w:r w:rsidR="00B96594" w:rsidRPr="002F3404">
        <w:t>Акт сдачи-приемки работ</w:t>
      </w:r>
      <w:r w:rsidRPr="002F3404">
        <w:t xml:space="preserve"> в двух экземплярах, счет на оплату и счет-фактуру</w:t>
      </w:r>
      <w:bookmarkEnd w:id="21"/>
    </w:p>
    <w:p w14:paraId="2936FCD9" w14:textId="77777777" w:rsidR="00F24F00" w:rsidRPr="002F3404" w:rsidRDefault="00F24F00" w:rsidP="00F24F00">
      <w:pPr>
        <w:pStyle w:val="a6"/>
        <w:ind w:left="709" w:firstLine="0"/>
      </w:pPr>
    </w:p>
    <w:p w14:paraId="77074300" w14:textId="33C80C62" w:rsidR="00E04B3C" w:rsidRPr="002F3404" w:rsidRDefault="00E04B3C" w:rsidP="00547B27">
      <w:pPr>
        <w:ind w:right="-2" w:firstLine="0"/>
      </w:pPr>
    </w:p>
    <w:p w14:paraId="6CA2564D" w14:textId="4801FB06" w:rsidR="00BD00E4" w:rsidRPr="002F3404" w:rsidRDefault="00BD00E4" w:rsidP="005B28A8">
      <w:pPr>
        <w:pStyle w:val="a6"/>
        <w:ind w:left="0" w:right="-2"/>
        <w:rPr>
          <w:i/>
        </w:rPr>
      </w:pPr>
      <w:r w:rsidRPr="002F3404">
        <w:rPr>
          <w:i/>
        </w:rPr>
        <w:t xml:space="preserve">При территориальной удаленности Подрядчика и/или при невозможности подписания Сторонами оригинала Акта </w:t>
      </w:r>
      <w:r w:rsidR="002A27B8" w:rsidRPr="002F3404">
        <w:rPr>
          <w:i/>
        </w:rPr>
        <w:t>сдачи-приемки работ</w:t>
      </w:r>
      <w:r w:rsidRPr="002F3404">
        <w:rPr>
          <w:i/>
        </w:rPr>
        <w:t xml:space="preserve"> в срок до 02 числа месяца, следующего за месяцем прохождения ВК, изложить пункт в следующей редакции:</w:t>
      </w:r>
    </w:p>
    <w:p w14:paraId="2AD5B931" w14:textId="776203EA" w:rsidR="00BD00E4" w:rsidRPr="002F3404" w:rsidRDefault="00BD00E4" w:rsidP="00A50767">
      <w:pPr>
        <w:pStyle w:val="a6"/>
        <w:numPr>
          <w:ilvl w:val="1"/>
          <w:numId w:val="3"/>
        </w:numPr>
        <w:ind w:left="0" w:firstLine="709"/>
      </w:pPr>
      <w:r w:rsidRPr="002F3404">
        <w:t xml:space="preserve">Подрядчик направляет Заказчику подписанный со своей стороны </w:t>
      </w:r>
      <w:r w:rsidR="002A27B8" w:rsidRPr="002F3404">
        <w:t>Акт сдачи-приемки работ</w:t>
      </w:r>
      <w:r w:rsidRPr="002F3404">
        <w:t>,</w:t>
      </w:r>
      <w:r w:rsidR="002B4108" w:rsidRPr="002F3404">
        <w:t xml:space="preserve"> счет на оплату</w:t>
      </w:r>
      <w:r w:rsidR="00D63E91" w:rsidRPr="002F3404">
        <w:t xml:space="preserve"> </w:t>
      </w:r>
      <w:r w:rsidRPr="002F3404">
        <w:t>и счет-фактуру</w:t>
      </w:r>
      <w:r w:rsidR="00D63E91" w:rsidRPr="002F3404">
        <w:t xml:space="preserve"> </w:t>
      </w:r>
      <w:r w:rsidRPr="002F3404">
        <w:t xml:space="preserve">по номеру факса или адресу электронной почты Заказчика, в течение 2 рабочих дней с даты </w:t>
      </w:r>
      <w:r w:rsidR="00121599" w:rsidRPr="002F3404">
        <w:t>получения уведомления Заказчика о согласовании Документации по результатам</w:t>
      </w:r>
      <w:r w:rsidR="00E75331" w:rsidRPr="002F3404">
        <w:t xml:space="preserve"> ВК по соответствующему </w:t>
      </w:r>
      <w:r w:rsidR="001C6227" w:rsidRPr="002F3404">
        <w:t>Виду</w:t>
      </w:r>
      <w:r w:rsidR="009028AD" w:rsidRPr="002F3404">
        <w:t>/</w:t>
      </w:r>
      <w:r w:rsidR="009028AD" w:rsidRPr="002F3404">
        <w:rPr>
          <w:highlight w:val="lightGray"/>
        </w:rPr>
        <w:t>Части</w:t>
      </w:r>
      <w:r w:rsidR="00E75331" w:rsidRPr="002F3404">
        <w:t xml:space="preserve"> Документации</w:t>
      </w:r>
      <w:r w:rsidRPr="002F3404">
        <w:t xml:space="preserve">, но не позднее последнего числа месяца </w:t>
      </w:r>
      <w:r w:rsidR="00121599" w:rsidRPr="002F3404">
        <w:t>получения уведомления Заказчика о согласовании Документации</w:t>
      </w:r>
      <w:r w:rsidR="000C3E0C" w:rsidRPr="002F3404">
        <w:t xml:space="preserve"> </w:t>
      </w:r>
      <w:r w:rsidR="00121599" w:rsidRPr="002F3404">
        <w:t>по результатам</w:t>
      </w:r>
      <w:r w:rsidRPr="002F3404">
        <w:t xml:space="preserve"> ВК.</w:t>
      </w:r>
    </w:p>
    <w:p w14:paraId="1CD423A0" w14:textId="77777777" w:rsidR="00F24F00" w:rsidRPr="002F3404" w:rsidRDefault="008C6945" w:rsidP="00F24F00">
      <w:r w:rsidRPr="002F3404">
        <w:tab/>
      </w:r>
    </w:p>
    <w:p w14:paraId="11677D7C" w14:textId="335E85D0" w:rsidR="00F24F00" w:rsidRPr="002F3404" w:rsidRDefault="001F6C59" w:rsidP="00F24F00">
      <w:pPr>
        <w:ind w:firstLine="426"/>
        <w:rPr>
          <w:i/>
        </w:rPr>
      </w:pPr>
      <w:r w:rsidRPr="002F3404">
        <w:rPr>
          <w:i/>
        </w:rPr>
        <w:t xml:space="preserve">Если акт сдачи-приемки работ по виду/ последней части подписывается после получения экспертного заключения: </w:t>
      </w:r>
    </w:p>
    <w:p w14:paraId="6CF207C8" w14:textId="141A6DA1" w:rsidR="00F24F00" w:rsidRPr="002F3404" w:rsidRDefault="00F24F00" w:rsidP="00F24F00">
      <w:r w:rsidRPr="002F3404">
        <w:t xml:space="preserve">Подрядчик направляет Заказчику подписанный со своей стороны Акт сдачи-приемки работ, счет на оплату и счет-фактуру по номеру факса или адресу электронной почты Заказчика, в течение 2 рабочих дней с даты получения положительного заключения экспертизы по соответствующему виду Документации </w:t>
      </w:r>
      <w:r w:rsidR="0050715F">
        <w:rPr>
          <w:b/>
          <w:color w:val="FF0000"/>
        </w:rPr>
        <w:t xml:space="preserve">ИИ </w:t>
      </w:r>
      <w:proofErr w:type="gramStart"/>
      <w:r w:rsidR="0050715F">
        <w:rPr>
          <w:b/>
          <w:color w:val="FF0000"/>
        </w:rPr>
        <w:t>ПД</w:t>
      </w:r>
      <w:proofErr w:type="gramEnd"/>
      <w:r w:rsidR="0050715F" w:rsidRPr="002F3404">
        <w:t xml:space="preserve"> </w:t>
      </w:r>
      <w:r w:rsidRPr="002F3404">
        <w:t>но не позднее последнего числа месяца получения положительного заключения экспертизы.</w:t>
      </w:r>
    </w:p>
    <w:p w14:paraId="45AF4C50" w14:textId="5ADA9A15" w:rsidR="008374D3" w:rsidRPr="002F3404" w:rsidRDefault="008374D3" w:rsidP="009A1CEF">
      <w:pPr>
        <w:ind w:right="-2" w:firstLine="0"/>
      </w:pPr>
    </w:p>
    <w:p w14:paraId="600B16F1" w14:textId="776320C5" w:rsidR="00BD00E4" w:rsidRPr="002F3404" w:rsidRDefault="00456794" w:rsidP="00641DE4">
      <w:pPr>
        <w:pStyle w:val="a6"/>
        <w:numPr>
          <w:ilvl w:val="1"/>
          <w:numId w:val="3"/>
        </w:numPr>
        <w:ind w:left="0" w:right="-2" w:firstLine="709"/>
      </w:pPr>
      <w:r w:rsidRPr="002F3404" w:rsidDel="00456794">
        <w:t xml:space="preserve"> </w:t>
      </w:r>
      <w:r w:rsidR="00BD00E4" w:rsidRPr="002F3404">
        <w:t xml:space="preserve">После получения от Заказчика по факсу или электронной почте подписанного Акта </w:t>
      </w:r>
      <w:r w:rsidR="00012C4F" w:rsidRPr="002F3404">
        <w:t>сдачи-приемки работ</w:t>
      </w:r>
      <w:r w:rsidR="00BD00E4" w:rsidRPr="002F3404">
        <w:t xml:space="preserve">, но не позднее 2 (двух) рабочих дней с момента его получения, Подрядчик направляет Заказчику на бумажном носителе подписанный со своей стороны </w:t>
      </w:r>
      <w:r w:rsidR="002A27B8" w:rsidRPr="002F3404">
        <w:t xml:space="preserve">Акт сдачи-приемки </w:t>
      </w:r>
      <w:proofErr w:type="gramStart"/>
      <w:r w:rsidR="002A27B8" w:rsidRPr="002F3404">
        <w:t xml:space="preserve">работ </w:t>
      </w:r>
      <w:r w:rsidR="00DD049A" w:rsidRPr="002F3404">
        <w:t xml:space="preserve"> в</w:t>
      </w:r>
      <w:proofErr w:type="gramEnd"/>
      <w:r w:rsidR="00DD049A" w:rsidRPr="002F3404">
        <w:t xml:space="preserve"> двух экземплярах</w:t>
      </w:r>
      <w:r w:rsidR="00357FBC" w:rsidRPr="002F3404">
        <w:t>, счет на оплату и счет-фактуру</w:t>
      </w:r>
      <w:r w:rsidR="00BD00E4" w:rsidRPr="002F3404">
        <w:t>.</w:t>
      </w:r>
    </w:p>
    <w:p w14:paraId="247C0DD2" w14:textId="77777777" w:rsidR="002B4108" w:rsidRPr="002F3404" w:rsidRDefault="002B4108" w:rsidP="00BD00E4">
      <w:pPr>
        <w:pStyle w:val="a6"/>
        <w:ind w:left="0" w:right="-2"/>
        <w:rPr>
          <w:i/>
          <w:iCs/>
          <w:lang w:bidi="ru-RU"/>
        </w:rPr>
      </w:pPr>
    </w:p>
    <w:p w14:paraId="462AE4D7" w14:textId="1CECF3E2" w:rsidR="00BD00E4" w:rsidRPr="002F3404" w:rsidRDefault="00BD00E4" w:rsidP="0078052F">
      <w:pPr>
        <w:pStyle w:val="a6"/>
        <w:numPr>
          <w:ilvl w:val="1"/>
          <w:numId w:val="3"/>
        </w:numPr>
        <w:ind w:left="0" w:firstLine="709"/>
      </w:pPr>
      <w:bookmarkStart w:id="22" w:name="_Ref97023969"/>
      <w:r w:rsidRPr="002F3404">
        <w:t xml:space="preserve">Заказчик подписывает и направляет Подрядчику </w:t>
      </w:r>
      <w:r w:rsidR="002A27B8" w:rsidRPr="002F3404">
        <w:t xml:space="preserve">Акт сдачи-приемки работ </w:t>
      </w:r>
      <w:r w:rsidRPr="002F3404">
        <w:t>на бумажном носителе в одном экземпл</w:t>
      </w:r>
      <w:r w:rsidR="0031177E" w:rsidRPr="002F3404">
        <w:t xml:space="preserve">яре в течение 2 </w:t>
      </w:r>
      <w:r w:rsidRPr="002F3404">
        <w:t xml:space="preserve">рабочих дней с момента получения Акта </w:t>
      </w:r>
      <w:r w:rsidR="002A27B8" w:rsidRPr="002F3404">
        <w:t>сдачи-приемки работ</w:t>
      </w:r>
      <w:r w:rsidRPr="002F3404">
        <w:t xml:space="preserve">, но не позднее 2 (второго) числа месяца, следующего за месяцем </w:t>
      </w:r>
      <w:r w:rsidR="00121599" w:rsidRPr="002F3404">
        <w:t>получения уведомления Заказчика о согласовании Документации</w:t>
      </w:r>
      <w:r w:rsidR="002D2989" w:rsidRPr="002F3404">
        <w:t xml:space="preserve"> по результатам ВК</w:t>
      </w:r>
      <w:r w:rsidRPr="002F3404">
        <w:t>, либо в тот же срок направляет Подрядчику мотивированный отказ от приемки Работ.</w:t>
      </w:r>
      <w:bookmarkEnd w:id="22"/>
    </w:p>
    <w:p w14:paraId="147FC412" w14:textId="77777777" w:rsidR="00D360C7" w:rsidRPr="002F3404" w:rsidRDefault="00D360C7" w:rsidP="006E09A1">
      <w:pPr>
        <w:pStyle w:val="a6"/>
        <w:ind w:left="709" w:firstLine="0"/>
      </w:pPr>
    </w:p>
    <w:p w14:paraId="57FC3918" w14:textId="77777777" w:rsidR="00D360C7" w:rsidRPr="002F3404" w:rsidRDefault="00D360C7" w:rsidP="00D360C7">
      <w:pPr>
        <w:ind w:firstLine="426"/>
        <w:rPr>
          <w:i/>
        </w:rPr>
      </w:pPr>
      <w:r w:rsidRPr="002F3404">
        <w:rPr>
          <w:i/>
        </w:rPr>
        <w:t xml:space="preserve"> Если акт сдачи-приемки работ по виду/ последней части подписывается после получения экспертного заключения: </w:t>
      </w:r>
    </w:p>
    <w:p w14:paraId="02272949" w14:textId="15DCFC29" w:rsidR="00D360C7" w:rsidRPr="002F3404" w:rsidRDefault="00D360C7" w:rsidP="00D360C7">
      <w:pPr>
        <w:ind w:firstLine="426"/>
      </w:pPr>
      <w:r w:rsidRPr="002F3404">
        <w:t>Заказчик подписывает и направляет Подрядчику Акт сдачи-приемки работ на бумажном носителе в одном экземпляре в течение 2 рабочих дней с момента получения Акта сдачи-приемки работ, но не позднее 2 (второго) числа месяца, следующего за месяцем получения положительного заключения экспертизы, либо в тот же срок направляет Подрядчику мотивированный отказ от приемки Работ.</w:t>
      </w:r>
    </w:p>
    <w:p w14:paraId="08E948A9" w14:textId="7BF96DA9" w:rsidR="002A190B" w:rsidRPr="002F3404" w:rsidRDefault="002A190B" w:rsidP="009A1CEF">
      <w:pPr>
        <w:ind w:right="-2" w:firstLine="0"/>
      </w:pPr>
    </w:p>
    <w:p w14:paraId="789523C7" w14:textId="4D126528" w:rsidR="00BD00E4" w:rsidRPr="002F3404" w:rsidRDefault="00BD00E4" w:rsidP="00BD00E4">
      <w:pPr>
        <w:pStyle w:val="a6"/>
        <w:ind w:left="0" w:right="-2"/>
        <w:rPr>
          <w:i/>
        </w:rPr>
      </w:pPr>
      <w:r w:rsidRPr="002F3404">
        <w:rPr>
          <w:i/>
        </w:rPr>
        <w:t xml:space="preserve">При территориальной удаленности Подрядчика и/или при невозможности подписания Сторонами оригинала Акта </w:t>
      </w:r>
      <w:r w:rsidR="004F0F25" w:rsidRPr="002F3404">
        <w:rPr>
          <w:i/>
        </w:rPr>
        <w:t>сдачи-приемки работ</w:t>
      </w:r>
      <w:r w:rsidRPr="002F3404">
        <w:rPr>
          <w:i/>
        </w:rPr>
        <w:t xml:space="preserve"> в срок до 02 числа месяца, следующего за месяцем получения Подрядчиком уведомления Заказчика:</w:t>
      </w:r>
    </w:p>
    <w:p w14:paraId="0C8A85D4" w14:textId="5EC0E79C" w:rsidR="00BD00E4" w:rsidRPr="002F3404" w:rsidRDefault="00BD00E4" w:rsidP="0078052F">
      <w:pPr>
        <w:pStyle w:val="a6"/>
        <w:numPr>
          <w:ilvl w:val="1"/>
          <w:numId w:val="3"/>
        </w:numPr>
        <w:ind w:left="0" w:firstLine="709"/>
      </w:pPr>
      <w:r w:rsidRPr="002F3404">
        <w:t xml:space="preserve">Заказчик подписывает и направляет Подрядчику подписанный со своей стороны </w:t>
      </w:r>
      <w:r w:rsidR="002A27B8" w:rsidRPr="002F3404">
        <w:t xml:space="preserve">Акт сдачи-приемки работ </w:t>
      </w:r>
      <w:r w:rsidRPr="002F3404">
        <w:t>по номеру факса или адресу электронно</w:t>
      </w:r>
      <w:r w:rsidR="0031177E" w:rsidRPr="002F3404">
        <w:t xml:space="preserve">й почты </w:t>
      </w:r>
      <w:r w:rsidR="0031177E" w:rsidRPr="002F3404">
        <w:lastRenderedPageBreak/>
        <w:t xml:space="preserve">Подрядчика в течение 2 </w:t>
      </w:r>
      <w:r w:rsidRPr="002F3404">
        <w:t xml:space="preserve">рабочих дней с момента получения Акта </w:t>
      </w:r>
      <w:r w:rsidR="008B7BCD" w:rsidRPr="002F3404">
        <w:t>сдачи-приемки работ</w:t>
      </w:r>
      <w:r w:rsidRPr="002F3404">
        <w:t xml:space="preserve"> по факсу или электронной почте, но не позднее 2 (второго) числа месяца, следующего за месяцем </w:t>
      </w:r>
      <w:r w:rsidR="00121599" w:rsidRPr="002F3404">
        <w:t>получения уведомления Заказчика о согласовании Документации по результатам</w:t>
      </w:r>
      <w:r w:rsidRPr="002F3404">
        <w:t xml:space="preserve"> ВК, либо в тот же срок направляет Подрядчику мотивированный отказ от приемки работ.</w:t>
      </w:r>
    </w:p>
    <w:p w14:paraId="36755AD8" w14:textId="77777777" w:rsidR="00F24F00" w:rsidRPr="002F3404" w:rsidRDefault="00F24F00" w:rsidP="00F24F00">
      <w:pPr>
        <w:rPr>
          <w:i/>
        </w:rPr>
      </w:pPr>
    </w:p>
    <w:p w14:paraId="6E62019D" w14:textId="4E2506D8" w:rsidR="00F24F00" w:rsidRPr="002F3404" w:rsidRDefault="001F6C59" w:rsidP="001F6C59">
      <w:pPr>
        <w:ind w:firstLine="426"/>
        <w:rPr>
          <w:i/>
        </w:rPr>
      </w:pPr>
      <w:r w:rsidRPr="002F3404">
        <w:rPr>
          <w:i/>
        </w:rPr>
        <w:t>Если акт сдачи-приемки работ по виду/ последней части подписывается после получения экспертного заключения</w:t>
      </w:r>
      <w:r w:rsidR="00F24F00" w:rsidRPr="002F3404">
        <w:rPr>
          <w:i/>
        </w:rPr>
        <w:t>:</w:t>
      </w:r>
    </w:p>
    <w:p w14:paraId="0415FA67" w14:textId="11FBBD67" w:rsidR="00F24F00" w:rsidRPr="002F3404" w:rsidRDefault="00F24F00" w:rsidP="002452A9">
      <w:r w:rsidRPr="002F3404">
        <w:t>Заказчик подписывает и направляет Подрядчику подписанный со своей стороны Акт сдачи-приемки работ по номеру факса или адресу электронной почты Подрядчика в течение 2 рабочих дней с момента получения Акта сдачи-приемки работ по факсу или электронной почте, но не позднее 2 (второго) числа месяца, следующего за месяцем получения положительного заключения экспертизы, либо в тот же срок направляет Подрядчику мотивированный отказ от приемки работ.</w:t>
      </w:r>
    </w:p>
    <w:p w14:paraId="7F632850" w14:textId="77777777" w:rsidR="002452A9" w:rsidRPr="002F3404" w:rsidRDefault="002452A9" w:rsidP="002452A9"/>
    <w:p w14:paraId="393CC54C" w14:textId="7D61D83C" w:rsidR="00BD00E4" w:rsidRPr="002F3404" w:rsidRDefault="00BD00E4" w:rsidP="00BD00E4">
      <w:pPr>
        <w:pStyle w:val="a6"/>
        <w:ind w:left="0" w:right="-2"/>
      </w:pPr>
      <w:r w:rsidRPr="002F3404">
        <w:t xml:space="preserve">Заказчик подписывает и направляет Подрядчику </w:t>
      </w:r>
      <w:r w:rsidR="008B7BCD" w:rsidRPr="002F3404">
        <w:t>Акт сдачи-приемки работ</w:t>
      </w:r>
      <w:r w:rsidRPr="002F3404">
        <w:t xml:space="preserve"> на бумажном носителе в одном экземпляре, в течение 2 рабочих дней с момента получения от Подрядчика Акта </w:t>
      </w:r>
      <w:r w:rsidR="002A27B8" w:rsidRPr="002F3404">
        <w:t xml:space="preserve">сдачи-приемки работ </w:t>
      </w:r>
      <w:r w:rsidRPr="002F3404">
        <w:t>на бумажном носителе.</w:t>
      </w:r>
    </w:p>
    <w:p w14:paraId="6B69BFAF" w14:textId="77777777" w:rsidR="00BD00E4" w:rsidRPr="002F3404" w:rsidRDefault="00BD00E4" w:rsidP="00BD00E4">
      <w:pPr>
        <w:pStyle w:val="a6"/>
        <w:ind w:left="0" w:right="-2"/>
      </w:pPr>
    </w:p>
    <w:p w14:paraId="52EB9CED" w14:textId="554F0580" w:rsidR="00BD00E4" w:rsidRPr="002F3404" w:rsidRDefault="00BD00E4" w:rsidP="0078052F">
      <w:pPr>
        <w:pStyle w:val="a6"/>
        <w:numPr>
          <w:ilvl w:val="1"/>
          <w:numId w:val="3"/>
        </w:numPr>
        <w:ind w:left="0" w:firstLine="709"/>
      </w:pPr>
      <w:r w:rsidRPr="002F3404">
        <w:t xml:space="preserve">В случае обнаружения ошибок, неточностей в Акте </w:t>
      </w:r>
      <w:r w:rsidR="002A27B8" w:rsidRPr="002F3404">
        <w:t xml:space="preserve">сдачи-приемки работ </w:t>
      </w:r>
      <w:r w:rsidRPr="002F3404">
        <w:t xml:space="preserve">Заказчик обязан незамедлительно уведомить об этом Подрядчика, который обязуется приложить все усилия к устранению обнаруженных ошибок и направить Заказчику исправленный </w:t>
      </w:r>
      <w:r w:rsidR="0031177E" w:rsidRPr="002F3404">
        <w:t>Акт сдачи-приемки работ</w:t>
      </w:r>
      <w:r w:rsidRPr="002F3404">
        <w:t xml:space="preserve"> в сроки, предусмотренные</w:t>
      </w:r>
      <w:r w:rsidR="00E4251E" w:rsidRPr="002F3404">
        <w:t xml:space="preserve"> для направления </w:t>
      </w:r>
      <w:r w:rsidR="00F255E0" w:rsidRPr="002F3404">
        <w:t xml:space="preserve">Подрядчиком </w:t>
      </w:r>
      <w:r w:rsidR="00E4251E" w:rsidRPr="002F3404">
        <w:t>Акта</w:t>
      </w:r>
      <w:r w:rsidR="00F255E0" w:rsidRPr="002F3404">
        <w:t xml:space="preserve"> сдачи-приемки работ</w:t>
      </w:r>
      <w:r w:rsidR="00E4251E" w:rsidRPr="002F3404">
        <w:t>.</w:t>
      </w:r>
      <w:r w:rsidR="007D42F1" w:rsidRPr="002F3404">
        <w:t xml:space="preserve"> </w:t>
      </w:r>
    </w:p>
    <w:p w14:paraId="33F00FC8" w14:textId="77777777" w:rsidR="00BD00E4" w:rsidRPr="002F3404" w:rsidRDefault="00BD00E4" w:rsidP="00BD00E4">
      <w:pPr>
        <w:pStyle w:val="a6"/>
        <w:ind w:left="0" w:right="-2"/>
      </w:pPr>
    </w:p>
    <w:p w14:paraId="1B9A43C6" w14:textId="7C7F3CEF" w:rsidR="00BD00E4" w:rsidRPr="002F3404" w:rsidRDefault="00BD00E4" w:rsidP="00BD00E4">
      <w:pPr>
        <w:pStyle w:val="a6"/>
        <w:ind w:left="0" w:right="-2"/>
        <w:rPr>
          <w:i/>
        </w:rPr>
      </w:pPr>
      <w:r w:rsidRPr="002F3404">
        <w:rPr>
          <w:i/>
        </w:rPr>
        <w:t xml:space="preserve">При территориальной удаленности Подрядчика и/или при невозможности подписания Сторонами оригинала Акта </w:t>
      </w:r>
      <w:r w:rsidR="002A27B8" w:rsidRPr="002F3404">
        <w:rPr>
          <w:i/>
        </w:rPr>
        <w:t xml:space="preserve">сдачи-приемки работ </w:t>
      </w:r>
      <w:r w:rsidRPr="002F3404">
        <w:rPr>
          <w:i/>
        </w:rPr>
        <w:t>в срок до 02 числа месяца, следующего за месяцем получения По</w:t>
      </w:r>
      <w:r w:rsidR="008B7BCD" w:rsidRPr="002F3404">
        <w:rPr>
          <w:i/>
        </w:rPr>
        <w:t>дрядчиком уведомления Заказчика</w:t>
      </w:r>
      <w:r w:rsidRPr="002F3404">
        <w:rPr>
          <w:i/>
        </w:rPr>
        <w:t>:</w:t>
      </w:r>
    </w:p>
    <w:p w14:paraId="0826CDC9" w14:textId="57436D5F" w:rsidR="00BD00E4" w:rsidRPr="002F3404" w:rsidRDefault="00BD00E4" w:rsidP="0078052F">
      <w:pPr>
        <w:pStyle w:val="a6"/>
        <w:numPr>
          <w:ilvl w:val="1"/>
          <w:numId w:val="3"/>
        </w:numPr>
        <w:ind w:left="0" w:firstLine="709"/>
      </w:pPr>
      <w:r w:rsidRPr="002F3404">
        <w:t xml:space="preserve">В случае если полученный Заказчиком </w:t>
      </w:r>
      <w:r w:rsidR="002A27B8" w:rsidRPr="002F3404">
        <w:t xml:space="preserve">Акт сдачи-приемки работ </w:t>
      </w:r>
      <w:r w:rsidRPr="002F3404">
        <w:t xml:space="preserve">на бумажном носителе отличается от подписанного Заказчиком Акта </w:t>
      </w:r>
      <w:r w:rsidR="00962373" w:rsidRPr="002F3404">
        <w:t>сдачи-приемки работ</w:t>
      </w:r>
      <w:r w:rsidRPr="002F3404">
        <w:t>, полученного по факсу или электронной почте, Заказчик уведомляет Подрядчика о выявленных</w:t>
      </w:r>
      <w:r w:rsidR="0031177E" w:rsidRPr="002F3404">
        <w:t xml:space="preserve"> расхождениях в течение 2</w:t>
      </w:r>
      <w:r w:rsidRPr="002F3404">
        <w:t xml:space="preserve"> рабочих дней с момента получения Акта </w:t>
      </w:r>
      <w:r w:rsidR="002A27B8" w:rsidRPr="002F3404">
        <w:t xml:space="preserve">сдачи-приемки работ </w:t>
      </w:r>
      <w:r w:rsidRPr="002F3404">
        <w:t>на бумажном носителе.</w:t>
      </w:r>
    </w:p>
    <w:p w14:paraId="53B15D1A" w14:textId="39663410" w:rsidR="00BD00E4" w:rsidRPr="002F3404" w:rsidRDefault="00BD00E4" w:rsidP="00BD00E4">
      <w:pPr>
        <w:pStyle w:val="a6"/>
        <w:ind w:left="0" w:right="-2"/>
      </w:pPr>
      <w:r w:rsidRPr="002F3404">
        <w:t xml:space="preserve">Подрядчик в течение 2 рабочих дней с момента получения такого уведомления от Заказчика обязан направить Заказчику ответ с указанием причин расхождения между Актом </w:t>
      </w:r>
      <w:r w:rsidR="002A27B8" w:rsidRPr="002F3404">
        <w:t xml:space="preserve">сдачи-приемки работ </w:t>
      </w:r>
      <w:r w:rsidRPr="002F3404">
        <w:t xml:space="preserve">на бумажном носителе и Актом </w:t>
      </w:r>
      <w:r w:rsidR="00962373" w:rsidRPr="002F3404">
        <w:t>сдачи-приемки работ</w:t>
      </w:r>
      <w:r w:rsidRPr="002F3404">
        <w:t>, направленным по факсу или электронной почте.</w:t>
      </w:r>
    </w:p>
    <w:p w14:paraId="564D9A6A" w14:textId="112E3390" w:rsidR="00BD00E4" w:rsidRPr="002F3404" w:rsidRDefault="00BD00E4" w:rsidP="0078052F">
      <w:pPr>
        <w:pStyle w:val="a6"/>
        <w:numPr>
          <w:ilvl w:val="1"/>
          <w:numId w:val="3"/>
        </w:numPr>
        <w:ind w:left="0" w:firstLine="709"/>
      </w:pPr>
      <w:bookmarkStart w:id="23" w:name="_Ref97023942"/>
      <w:r w:rsidRPr="002F3404">
        <w:t xml:space="preserve">Стороны будут прилагать все усилия к обмену подписанными с двух сторон оригиналами Актов </w:t>
      </w:r>
      <w:r w:rsidR="002A27B8" w:rsidRPr="002F3404">
        <w:t xml:space="preserve">сдачи-приемки работ </w:t>
      </w:r>
      <w:r w:rsidRPr="002F3404">
        <w:t xml:space="preserve">на бумажном носителе не позднее 20 числа месяца, следующего за месяцем </w:t>
      </w:r>
      <w:r w:rsidR="00121599" w:rsidRPr="002F3404">
        <w:t>получения уведомления Заказчика о согласовании Документации по результатам</w:t>
      </w:r>
      <w:r w:rsidRPr="002F3404">
        <w:t xml:space="preserve"> ВК.</w:t>
      </w:r>
      <w:bookmarkEnd w:id="23"/>
    </w:p>
    <w:p w14:paraId="5BE8DD20" w14:textId="77777777" w:rsidR="00710B44" w:rsidRPr="002F3404" w:rsidRDefault="00710B44" w:rsidP="00710B44">
      <w:pPr>
        <w:pStyle w:val="a6"/>
        <w:ind w:left="709" w:firstLine="0"/>
        <w:jc w:val="left"/>
        <w:rPr>
          <w:i/>
        </w:rPr>
      </w:pPr>
    </w:p>
    <w:p w14:paraId="347CE51E" w14:textId="0BBA981B" w:rsidR="00710B44" w:rsidRPr="002F3404" w:rsidRDefault="001F6C59" w:rsidP="001F6C59">
      <w:pPr>
        <w:ind w:firstLine="426"/>
        <w:rPr>
          <w:i/>
        </w:rPr>
      </w:pPr>
      <w:r w:rsidRPr="002F3404">
        <w:rPr>
          <w:i/>
        </w:rPr>
        <w:t xml:space="preserve">Если акт сдачи-приемки работ по виду/ последней части подписывается после получения экспертного заключения: </w:t>
      </w:r>
    </w:p>
    <w:p w14:paraId="3CC0B8C4" w14:textId="0DD9E7D7" w:rsidR="00936AF4" w:rsidRPr="002F3404" w:rsidRDefault="00936AF4" w:rsidP="00710B44">
      <w:r w:rsidRPr="002F3404">
        <w:t>Стороны будут прилагать все усилия к обмену подписанными с двух сторон оригиналами Актов сдачи-приемки работ на бумажном носителе не позднее 20 числа месяца, следующего за месяцем получения положительного заключения экспертизы</w:t>
      </w:r>
      <w:r w:rsidR="002D2989" w:rsidRPr="002F3404">
        <w:t>.</w:t>
      </w:r>
    </w:p>
    <w:p w14:paraId="30598CBB" w14:textId="74410787" w:rsidR="009330CE" w:rsidRPr="002F3404" w:rsidRDefault="009330CE" w:rsidP="00FD7069">
      <w:pPr>
        <w:ind w:right="-2" w:firstLine="0"/>
      </w:pPr>
    </w:p>
    <w:p w14:paraId="7678BE2B" w14:textId="7DE73410" w:rsidR="00FE39BF" w:rsidRPr="002F3404" w:rsidRDefault="00FE39BF" w:rsidP="008B513A">
      <w:pPr>
        <w:pStyle w:val="1"/>
        <w:numPr>
          <w:ilvl w:val="0"/>
          <w:numId w:val="3"/>
        </w:numPr>
        <w:spacing w:before="0" w:after="0"/>
        <w:ind w:left="0" w:right="140" w:firstLine="0"/>
      </w:pPr>
      <w:r w:rsidRPr="002F3404">
        <w:t>Ответственность Сторон</w:t>
      </w:r>
      <w:bookmarkEnd w:id="1"/>
    </w:p>
    <w:p w14:paraId="11246877" w14:textId="288D48DA" w:rsidR="00FE39BF" w:rsidRPr="002F3404" w:rsidRDefault="00FE39BF" w:rsidP="008B513A">
      <w:pPr>
        <w:pStyle w:val="a6"/>
        <w:numPr>
          <w:ilvl w:val="1"/>
          <w:numId w:val="3"/>
        </w:numPr>
        <w:ind w:left="0" w:firstLine="709"/>
        <w:rPr>
          <w:lang w:bidi="ru-RU"/>
        </w:rPr>
      </w:pPr>
      <w:bookmarkStart w:id="24" w:name="_Toc528580240"/>
      <w:r w:rsidRPr="002F3404">
        <w:rPr>
          <w:lang w:bidi="ru-RU"/>
        </w:rPr>
        <w:t xml:space="preserve">В случае </w:t>
      </w:r>
      <w:proofErr w:type="gramStart"/>
      <w:r w:rsidRPr="002F3404">
        <w:rPr>
          <w:lang w:bidi="ru-RU"/>
        </w:rPr>
        <w:t>нарушения</w:t>
      </w:r>
      <w:proofErr w:type="gramEnd"/>
      <w:r w:rsidRPr="002F3404">
        <w:rPr>
          <w:lang w:bidi="ru-RU"/>
        </w:rPr>
        <w:t xml:space="preserve"> предусмотренного Договором начального и/или конечного срока </w:t>
      </w:r>
      <w:r w:rsidRPr="002F3404">
        <w:t>выполнения</w:t>
      </w:r>
      <w:r w:rsidRPr="002F3404">
        <w:rPr>
          <w:lang w:bidi="ru-RU"/>
        </w:rPr>
        <w:t xml:space="preserve"> Работ по Договору на пе</w:t>
      </w:r>
      <w:r w:rsidR="0031177E" w:rsidRPr="002F3404">
        <w:rPr>
          <w:lang w:bidi="ru-RU"/>
        </w:rPr>
        <w:t>риод, не превышающий 10</w:t>
      </w:r>
      <w:r w:rsidRPr="002F3404">
        <w:rPr>
          <w:lang w:bidi="ru-RU"/>
        </w:rPr>
        <w:t xml:space="preserve"> календарных дней, </w:t>
      </w:r>
      <w:r w:rsidRPr="002F3404">
        <w:t>П</w:t>
      </w:r>
      <w:r w:rsidRPr="002F3404">
        <w:rPr>
          <w:lang w:bidi="ru-RU"/>
        </w:rPr>
        <w:t xml:space="preserve">одрядчик обязан уплатить Заказчику пени в размере 0,1% от Цены </w:t>
      </w:r>
      <w:r w:rsidRPr="002F3404">
        <w:rPr>
          <w:lang w:bidi="ru-RU"/>
        </w:rPr>
        <w:lastRenderedPageBreak/>
        <w:t>Договора за каждый день просрочки.</w:t>
      </w:r>
      <w:bookmarkEnd w:id="24"/>
    </w:p>
    <w:p w14:paraId="3CC865FD" w14:textId="7E097FF9" w:rsidR="00FE39BF" w:rsidRPr="002F3404" w:rsidRDefault="00FE39BF" w:rsidP="001D3583">
      <w:pPr>
        <w:ind w:right="-2"/>
      </w:pPr>
      <w:bookmarkStart w:id="25" w:name="_Toc528580241"/>
      <w:r w:rsidRPr="002F3404">
        <w:rPr>
          <w:lang w:bidi="ru-RU"/>
        </w:rPr>
        <w:t xml:space="preserve">В случае </w:t>
      </w:r>
      <w:proofErr w:type="gramStart"/>
      <w:r w:rsidRPr="002F3404">
        <w:rPr>
          <w:lang w:bidi="ru-RU"/>
        </w:rPr>
        <w:t>нарушения</w:t>
      </w:r>
      <w:proofErr w:type="gramEnd"/>
      <w:r w:rsidRPr="002F3404">
        <w:rPr>
          <w:lang w:bidi="ru-RU"/>
        </w:rPr>
        <w:t xml:space="preserve"> предусмотренного Договором начального и/или конечного срока выполнения Работ по Договору, если продолжительность такого</w:t>
      </w:r>
      <w:r w:rsidR="0031177E" w:rsidRPr="002F3404">
        <w:rPr>
          <w:lang w:bidi="ru-RU"/>
        </w:rPr>
        <w:t xml:space="preserve"> нарушения превышает 10</w:t>
      </w:r>
      <w:r w:rsidRPr="002F3404">
        <w:rPr>
          <w:lang w:bidi="ru-RU"/>
        </w:rPr>
        <w:t xml:space="preserve"> календарных дней, </w:t>
      </w:r>
      <w:r w:rsidRPr="002F3404">
        <w:t>П</w:t>
      </w:r>
      <w:r w:rsidRPr="002F3404">
        <w:rPr>
          <w:lang w:bidi="ru-RU"/>
        </w:rPr>
        <w:t xml:space="preserve">одрядчик обязан уплатить Заказчику пени в размере 0,2% от Цены Договора за каждый день просрочки, начиная с </w:t>
      </w:r>
      <w:r w:rsidRPr="002F3404">
        <w:t xml:space="preserve">первого </w:t>
      </w:r>
      <w:r w:rsidRPr="002F3404">
        <w:rPr>
          <w:lang w:bidi="ru-RU"/>
        </w:rPr>
        <w:t>дня просрочки</w:t>
      </w:r>
      <w:r w:rsidRPr="002F3404">
        <w:t>.</w:t>
      </w:r>
      <w:bookmarkEnd w:id="25"/>
    </w:p>
    <w:p w14:paraId="6EFD5CB2" w14:textId="522F42C0" w:rsidR="00FE39BF" w:rsidRPr="002F3404" w:rsidRDefault="00FE39BF" w:rsidP="00F22698">
      <w:pPr>
        <w:ind w:right="-2"/>
        <w:rPr>
          <w:lang w:bidi="ru-RU"/>
        </w:rPr>
      </w:pPr>
      <w:r w:rsidRPr="002F3404">
        <w:rPr>
          <w:lang w:bidi="ru-RU"/>
        </w:rPr>
        <w:t xml:space="preserve">В случае </w:t>
      </w:r>
      <w:proofErr w:type="gramStart"/>
      <w:r w:rsidRPr="002F3404">
        <w:rPr>
          <w:lang w:bidi="ru-RU"/>
        </w:rPr>
        <w:t>нарушения</w:t>
      </w:r>
      <w:proofErr w:type="gramEnd"/>
      <w:r w:rsidRPr="002F3404">
        <w:rPr>
          <w:lang w:bidi="ru-RU"/>
        </w:rPr>
        <w:t xml:space="preserve"> предусмотренного Договором начального и/или конечного срока выполнения Работ по Договору, если продолжительность такого нарушения превышает 30 календарных дней, </w:t>
      </w:r>
      <w:r w:rsidRPr="002F3404">
        <w:t>П</w:t>
      </w:r>
      <w:r w:rsidRPr="002F3404">
        <w:rPr>
          <w:lang w:bidi="ru-RU"/>
        </w:rPr>
        <w:t>одрядчик обязан уплатить Заказчику пени в размере 0,5% от Цены Договора за каждый день просрочки, начиная с первого дня просрочки.</w:t>
      </w:r>
      <w:r w:rsidR="009008D5" w:rsidRPr="002F3404">
        <w:rPr>
          <w:b/>
          <w:color w:val="FF0000"/>
          <w:lang w:bidi="ru-RU"/>
        </w:rPr>
        <w:t>]</w:t>
      </w:r>
    </w:p>
    <w:p w14:paraId="08DA04F0" w14:textId="77777777" w:rsidR="006B2CE3" w:rsidRPr="002F3404" w:rsidRDefault="006B2CE3" w:rsidP="00F22698">
      <w:pPr>
        <w:ind w:right="-2"/>
        <w:rPr>
          <w:rFonts w:eastAsia="Times New Roman"/>
          <w:i/>
        </w:rPr>
      </w:pPr>
    </w:p>
    <w:p w14:paraId="2EFC30CC" w14:textId="77777777" w:rsidR="009E5CFE" w:rsidRPr="002F3404" w:rsidRDefault="009E5CFE" w:rsidP="009E5CFE">
      <w:pPr>
        <w:rPr>
          <w:lang w:bidi="ru-RU"/>
        </w:rPr>
      </w:pPr>
      <w:r w:rsidRPr="002F3404">
        <w:rPr>
          <w:bCs/>
          <w:i/>
        </w:rPr>
        <w:t>В</w:t>
      </w:r>
      <w:r w:rsidRPr="002F3404">
        <w:rPr>
          <w:bCs/>
          <w:i/>
          <w:iCs/>
        </w:rPr>
        <w:t xml:space="preserve"> случае если Подрядчиком по Договору разрабатывается несколько видов Документации</w:t>
      </w:r>
      <w:r w:rsidRPr="002F3404">
        <w:rPr>
          <w:i/>
        </w:rPr>
        <w:t xml:space="preserve"> дополнить Договор пунктом в следующей редакции:</w:t>
      </w:r>
    </w:p>
    <w:p w14:paraId="105C4A23" w14:textId="3365375F" w:rsidR="009E5CFE" w:rsidRPr="002F3404" w:rsidRDefault="009E5CFE" w:rsidP="008B513A">
      <w:pPr>
        <w:pStyle w:val="a6"/>
        <w:numPr>
          <w:ilvl w:val="1"/>
          <w:numId w:val="3"/>
        </w:numPr>
        <w:ind w:left="0" w:firstLine="709"/>
        <w:rPr>
          <w:szCs w:val="20"/>
          <w:lang w:bidi="ru-RU"/>
        </w:rPr>
      </w:pPr>
      <w:r w:rsidRPr="002F3404">
        <w:rPr>
          <w:szCs w:val="20"/>
          <w:lang w:bidi="ru-RU"/>
        </w:rPr>
        <w:t xml:space="preserve">В случае </w:t>
      </w:r>
      <w:proofErr w:type="gramStart"/>
      <w:r w:rsidRPr="002F3404">
        <w:rPr>
          <w:szCs w:val="20"/>
          <w:lang w:bidi="ru-RU"/>
        </w:rPr>
        <w:t>нарушения</w:t>
      </w:r>
      <w:proofErr w:type="gramEnd"/>
      <w:r w:rsidRPr="002F3404">
        <w:rPr>
          <w:szCs w:val="20"/>
          <w:lang w:bidi="ru-RU"/>
        </w:rPr>
        <w:t xml:space="preserve"> предусмотренного </w:t>
      </w:r>
      <w:r w:rsidR="00B969DD" w:rsidRPr="002F3404">
        <w:t xml:space="preserve">Договором, Календарным планом </w:t>
      </w:r>
      <w:r w:rsidRPr="002F3404">
        <w:rPr>
          <w:szCs w:val="20"/>
          <w:lang w:bidi="ru-RU"/>
        </w:rPr>
        <w:t xml:space="preserve">начального и/или конечного срока выполнения Работ по любому из </w:t>
      </w:r>
      <w:r w:rsidR="00B969DD" w:rsidRPr="002F3404">
        <w:rPr>
          <w:szCs w:val="20"/>
          <w:lang w:bidi="ru-RU"/>
        </w:rPr>
        <w:t>видов Документации</w:t>
      </w:r>
      <w:r w:rsidRPr="002F3404">
        <w:rPr>
          <w:szCs w:val="20"/>
          <w:lang w:bidi="ru-RU"/>
        </w:rPr>
        <w:t xml:space="preserve"> </w:t>
      </w:r>
      <w:r w:rsidR="009008D5" w:rsidRPr="002F3404">
        <w:rPr>
          <w:b/>
          <w:color w:val="FF0000"/>
          <w:szCs w:val="20"/>
          <w:lang w:bidi="ru-RU"/>
        </w:rPr>
        <w:t>[</w:t>
      </w:r>
      <w:r w:rsidRPr="002F3404">
        <w:rPr>
          <w:szCs w:val="20"/>
          <w:lang w:bidi="ru-RU"/>
        </w:rPr>
        <w:t xml:space="preserve">на </w:t>
      </w:r>
      <w:r w:rsidRPr="002F3404">
        <w:rPr>
          <w:lang w:bidi="ru-RU"/>
        </w:rPr>
        <w:t>период</w:t>
      </w:r>
      <w:r w:rsidRPr="002F3404">
        <w:rPr>
          <w:szCs w:val="20"/>
          <w:lang w:bidi="ru-RU"/>
        </w:rPr>
        <w:t xml:space="preserve">, не превышающий 10 календарных дней, </w:t>
      </w:r>
      <w:r w:rsidRPr="002F3404">
        <w:t>П</w:t>
      </w:r>
      <w:r w:rsidRPr="002F3404">
        <w:rPr>
          <w:szCs w:val="20"/>
          <w:lang w:bidi="ru-RU"/>
        </w:rPr>
        <w:t>одрядчик обязан уплатить Заказчику пени в размере 0,1% от стоимости Работ</w:t>
      </w:r>
      <w:r w:rsidR="00B969DD" w:rsidRPr="002F3404">
        <w:rPr>
          <w:szCs w:val="20"/>
          <w:lang w:bidi="ru-RU"/>
        </w:rPr>
        <w:t xml:space="preserve"> по разработке соответствующего вида Документации</w:t>
      </w:r>
      <w:r w:rsidRPr="002F3404">
        <w:rPr>
          <w:szCs w:val="20"/>
          <w:lang w:bidi="ru-RU"/>
        </w:rPr>
        <w:t xml:space="preserve"> за каждый день просрочки.</w:t>
      </w:r>
    </w:p>
    <w:p w14:paraId="4DD23BE4" w14:textId="60687A83" w:rsidR="009E5CFE" w:rsidRPr="002F3404" w:rsidRDefault="009E5CFE" w:rsidP="001D3583">
      <w:pPr>
        <w:ind w:right="-2"/>
        <w:rPr>
          <w:lang w:bidi="ru-RU"/>
        </w:rPr>
      </w:pPr>
      <w:r w:rsidRPr="002F3404">
        <w:rPr>
          <w:lang w:bidi="ru-RU"/>
        </w:rPr>
        <w:t xml:space="preserve">В случае </w:t>
      </w:r>
      <w:proofErr w:type="gramStart"/>
      <w:r w:rsidRPr="002F3404">
        <w:rPr>
          <w:lang w:bidi="ru-RU"/>
        </w:rPr>
        <w:t>нарушения</w:t>
      </w:r>
      <w:proofErr w:type="gramEnd"/>
      <w:r w:rsidRPr="002F3404">
        <w:rPr>
          <w:lang w:bidi="ru-RU"/>
        </w:rPr>
        <w:t xml:space="preserve"> предусмотренного </w:t>
      </w:r>
      <w:r w:rsidR="00B969DD" w:rsidRPr="002F3404">
        <w:rPr>
          <w:lang w:bidi="ru-RU"/>
        </w:rPr>
        <w:t xml:space="preserve">Договором, Календарным планом </w:t>
      </w:r>
      <w:r w:rsidRPr="002F3404">
        <w:rPr>
          <w:lang w:bidi="ru-RU"/>
        </w:rPr>
        <w:t xml:space="preserve">начального и/или конечного срока выполнения Работ по любому из </w:t>
      </w:r>
      <w:r w:rsidR="00B969DD" w:rsidRPr="002F3404">
        <w:rPr>
          <w:lang w:bidi="ru-RU"/>
        </w:rPr>
        <w:t>видов Документации</w:t>
      </w:r>
      <w:r w:rsidRPr="002F3404">
        <w:rPr>
          <w:lang w:bidi="ru-RU"/>
        </w:rPr>
        <w:t xml:space="preserve">, если продолжительность такого </w:t>
      </w:r>
      <w:r w:rsidR="0031177E" w:rsidRPr="002F3404">
        <w:rPr>
          <w:lang w:bidi="ru-RU"/>
        </w:rPr>
        <w:t xml:space="preserve">нарушения превышает 10 </w:t>
      </w:r>
      <w:r w:rsidRPr="002F3404">
        <w:rPr>
          <w:lang w:bidi="ru-RU"/>
        </w:rPr>
        <w:t xml:space="preserve">календарных дней, Подрядчик обязан уплатить Заказчику пени в размере 0,2% </w:t>
      </w:r>
      <w:r w:rsidR="00CD7D60" w:rsidRPr="002F3404">
        <w:rPr>
          <w:lang w:bidi="ru-RU"/>
        </w:rPr>
        <w:t>от стоимости Работ по разработке соответствующего вида Документации</w:t>
      </w:r>
      <w:r w:rsidRPr="002F3404">
        <w:rPr>
          <w:lang w:bidi="ru-RU"/>
        </w:rPr>
        <w:t xml:space="preserve"> за каждый день просрочки, начиная с первого дня просрочки.</w:t>
      </w:r>
    </w:p>
    <w:p w14:paraId="155075FE" w14:textId="2330E99B" w:rsidR="009E5CFE" w:rsidRPr="002F3404" w:rsidRDefault="009E5CFE" w:rsidP="009E5CFE">
      <w:r w:rsidRPr="002F3404">
        <w:rPr>
          <w:lang w:bidi="ru-RU"/>
        </w:rPr>
        <w:t xml:space="preserve">В случае </w:t>
      </w:r>
      <w:proofErr w:type="gramStart"/>
      <w:r w:rsidRPr="002F3404">
        <w:rPr>
          <w:lang w:bidi="ru-RU"/>
        </w:rPr>
        <w:t>нарушения</w:t>
      </w:r>
      <w:proofErr w:type="gramEnd"/>
      <w:r w:rsidRPr="002F3404">
        <w:rPr>
          <w:lang w:bidi="ru-RU"/>
        </w:rPr>
        <w:t xml:space="preserve"> предусмотренного </w:t>
      </w:r>
      <w:r w:rsidR="00CD7D60" w:rsidRPr="002F3404">
        <w:rPr>
          <w:lang w:bidi="ru-RU"/>
        </w:rPr>
        <w:t xml:space="preserve">Договором, Календарным планом </w:t>
      </w:r>
      <w:r w:rsidRPr="002F3404">
        <w:rPr>
          <w:lang w:bidi="ru-RU"/>
        </w:rPr>
        <w:t xml:space="preserve">начального и/или конечного срока выполнения Работ по любому из </w:t>
      </w:r>
      <w:r w:rsidR="00CD7D60" w:rsidRPr="002F3404">
        <w:rPr>
          <w:lang w:bidi="ru-RU"/>
        </w:rPr>
        <w:t>видов Документации</w:t>
      </w:r>
      <w:r w:rsidRPr="002F3404">
        <w:rPr>
          <w:lang w:bidi="ru-RU"/>
        </w:rPr>
        <w:t xml:space="preserve">, если продолжительность такого нарушения превышает 30 календарных дней, Подрядчик обязан уплатить Заказчику пени в размере 0,5% </w:t>
      </w:r>
      <w:r w:rsidR="00CD7D60" w:rsidRPr="002F3404">
        <w:rPr>
          <w:lang w:bidi="ru-RU"/>
        </w:rPr>
        <w:t xml:space="preserve">от стоимости Работ по разработке соответствующего вида Документации </w:t>
      </w:r>
      <w:r w:rsidRPr="002F3404">
        <w:rPr>
          <w:lang w:bidi="ru-RU"/>
        </w:rPr>
        <w:t>за каждый день просрочки, начиная с первого дня просрочки.</w:t>
      </w:r>
    </w:p>
    <w:p w14:paraId="4ACB54C9" w14:textId="77777777" w:rsidR="009E5CFE" w:rsidRPr="002F3404" w:rsidRDefault="009E5CFE" w:rsidP="00F22698">
      <w:pPr>
        <w:ind w:right="-2"/>
        <w:rPr>
          <w:rFonts w:eastAsia="Times New Roman"/>
          <w:i/>
        </w:rPr>
      </w:pPr>
    </w:p>
    <w:p w14:paraId="75806FBE" w14:textId="34D1FFCD" w:rsidR="00FE39BF" w:rsidRPr="002F3404" w:rsidRDefault="006B2CE3" w:rsidP="00F22698">
      <w:pPr>
        <w:ind w:right="-2"/>
        <w:rPr>
          <w:rFonts w:eastAsia="Times New Roman"/>
          <w:bCs/>
          <w:i/>
        </w:rPr>
      </w:pPr>
      <w:r w:rsidRPr="002F3404">
        <w:rPr>
          <w:rFonts w:eastAsia="Times New Roman"/>
          <w:i/>
        </w:rPr>
        <w:t>В</w:t>
      </w:r>
      <w:r w:rsidRPr="002F3404">
        <w:rPr>
          <w:rFonts w:eastAsia="Times New Roman"/>
          <w:bCs/>
          <w:i/>
        </w:rPr>
        <w:t xml:space="preserve"> случае если Договором предусмотрены промежуточные сроки выполнения Работ, в текст Договора включ</w:t>
      </w:r>
      <w:r w:rsidR="00FF3E51" w:rsidRPr="002F3404">
        <w:rPr>
          <w:rFonts w:eastAsia="Times New Roman"/>
          <w:bCs/>
          <w:i/>
        </w:rPr>
        <w:t>ается</w:t>
      </w:r>
      <w:r w:rsidRPr="002F3404">
        <w:rPr>
          <w:rFonts w:eastAsia="Times New Roman"/>
          <w:bCs/>
          <w:i/>
        </w:rPr>
        <w:t xml:space="preserve"> пункт следующего содержания:</w:t>
      </w:r>
    </w:p>
    <w:p w14:paraId="5B4BCC39" w14:textId="614D9521" w:rsidR="00FE39BF" w:rsidRPr="002F3404" w:rsidRDefault="00FE39BF" w:rsidP="008B513A">
      <w:pPr>
        <w:pStyle w:val="a6"/>
        <w:numPr>
          <w:ilvl w:val="1"/>
          <w:numId w:val="3"/>
        </w:numPr>
        <w:ind w:left="0" w:firstLine="709"/>
      </w:pPr>
      <w:bookmarkStart w:id="26" w:name="_Toc528580242"/>
      <w:r w:rsidRPr="002F3404">
        <w:rPr>
          <w:lang w:bidi="ru-RU"/>
        </w:rPr>
        <w:t xml:space="preserve">В случае нарушения </w:t>
      </w:r>
      <w:r w:rsidRPr="002F3404">
        <w:t>П</w:t>
      </w:r>
      <w:r w:rsidRPr="002F3404">
        <w:rPr>
          <w:lang w:bidi="ru-RU"/>
        </w:rPr>
        <w:t xml:space="preserve">одрядчиком предусмотренных </w:t>
      </w:r>
      <w:r w:rsidRPr="002F3404">
        <w:t>Д</w:t>
      </w:r>
      <w:r w:rsidRPr="002F3404">
        <w:rPr>
          <w:lang w:bidi="ru-RU"/>
        </w:rPr>
        <w:t xml:space="preserve">оговором, </w:t>
      </w:r>
      <w:r w:rsidR="00662469" w:rsidRPr="002F3404">
        <w:rPr>
          <w:lang w:bidi="ru-RU"/>
        </w:rPr>
        <w:t xml:space="preserve">Календарным планом </w:t>
      </w:r>
      <w:r w:rsidRPr="002F3404">
        <w:rPr>
          <w:lang w:bidi="ru-RU"/>
        </w:rPr>
        <w:t xml:space="preserve">промежуточных сроков выполнения Работ на период, не превышающий 10 календарных дней, </w:t>
      </w:r>
      <w:r w:rsidRPr="002F3404">
        <w:t>П</w:t>
      </w:r>
      <w:r w:rsidRPr="002F3404">
        <w:rPr>
          <w:lang w:bidi="ru-RU"/>
        </w:rPr>
        <w:t>одрядчик обязан уплатить Заказчику пени в размере 0,1% от цены промежуточного</w:t>
      </w:r>
      <w:r w:rsidR="0059284E" w:rsidRPr="002F3404">
        <w:rPr>
          <w:strike/>
          <w:lang w:bidi="ru-RU"/>
        </w:rPr>
        <w:t xml:space="preserve"> </w:t>
      </w:r>
      <w:r w:rsidRPr="002F3404">
        <w:rPr>
          <w:lang w:bidi="ru-RU"/>
        </w:rPr>
        <w:t>объема Работ, выполнение которого просрочено, за каждый день просрочки</w:t>
      </w:r>
      <w:r w:rsidRPr="002F3404">
        <w:t>.</w:t>
      </w:r>
      <w:bookmarkEnd w:id="26"/>
    </w:p>
    <w:p w14:paraId="05E69ED2" w14:textId="006C0D62" w:rsidR="00FE39BF" w:rsidRPr="002F3404" w:rsidRDefault="00FE39BF" w:rsidP="00DE6759">
      <w:pPr>
        <w:ind w:right="-2"/>
      </w:pPr>
      <w:r w:rsidRPr="002F3404">
        <w:t>В случае нарушения предусмотренных Д</w:t>
      </w:r>
      <w:r w:rsidRPr="002F3404">
        <w:rPr>
          <w:lang w:bidi="ru-RU"/>
        </w:rPr>
        <w:t xml:space="preserve">оговором, </w:t>
      </w:r>
      <w:r w:rsidR="00C012E2" w:rsidRPr="002F3404">
        <w:rPr>
          <w:lang w:bidi="ru-RU"/>
        </w:rPr>
        <w:t xml:space="preserve">Календарным планом </w:t>
      </w:r>
      <w:r w:rsidRPr="002F3404">
        <w:t xml:space="preserve">промежуточных сроков выполнения Работ, если продолжительность такого нарушения превышает 10 </w:t>
      </w:r>
      <w:r w:rsidRPr="002F3404">
        <w:rPr>
          <w:lang w:bidi="ru-RU"/>
        </w:rPr>
        <w:t xml:space="preserve">календарных </w:t>
      </w:r>
      <w:r w:rsidRPr="002F3404">
        <w:t xml:space="preserve">дней, Подрядчик обязан уплатить Заказчику пени в размере 0,2% от </w:t>
      </w:r>
      <w:r w:rsidRPr="002F3404">
        <w:rPr>
          <w:lang w:bidi="ru-RU"/>
        </w:rPr>
        <w:t>цены промежуточного</w:t>
      </w:r>
      <w:r w:rsidR="0059284E" w:rsidRPr="002F3404">
        <w:rPr>
          <w:strike/>
          <w:lang w:bidi="ru-RU"/>
        </w:rPr>
        <w:t xml:space="preserve"> </w:t>
      </w:r>
      <w:r w:rsidRPr="002F3404">
        <w:rPr>
          <w:lang w:bidi="ru-RU"/>
        </w:rPr>
        <w:t>объема Работ, выполнение которого просрочено,</w:t>
      </w:r>
      <w:r w:rsidRPr="002F3404">
        <w:t xml:space="preserve"> за каждый день просрочки, начиная с первого дня просрочки.</w:t>
      </w:r>
    </w:p>
    <w:p w14:paraId="7B679848" w14:textId="4C4A266B" w:rsidR="00FE39BF" w:rsidRPr="002F3404" w:rsidRDefault="00FE39BF" w:rsidP="00F22698">
      <w:pPr>
        <w:ind w:right="-2"/>
        <w:rPr>
          <w:lang w:bidi="ru-RU"/>
        </w:rPr>
      </w:pPr>
      <w:r w:rsidRPr="002F3404">
        <w:rPr>
          <w:lang w:bidi="ru-RU"/>
        </w:rPr>
        <w:t xml:space="preserve">В случае нарушения предусмотренных </w:t>
      </w:r>
      <w:r w:rsidRPr="002F3404">
        <w:t>Д</w:t>
      </w:r>
      <w:r w:rsidRPr="002F3404">
        <w:rPr>
          <w:lang w:bidi="ru-RU"/>
        </w:rPr>
        <w:t xml:space="preserve">оговором, </w:t>
      </w:r>
      <w:r w:rsidR="00121C43" w:rsidRPr="002F3404">
        <w:rPr>
          <w:lang w:bidi="ru-RU"/>
        </w:rPr>
        <w:t xml:space="preserve">Календарным планом </w:t>
      </w:r>
      <w:r w:rsidRPr="002F3404">
        <w:rPr>
          <w:lang w:bidi="ru-RU"/>
        </w:rPr>
        <w:t xml:space="preserve">промежуточных сроков выполнения Работ, если продолжительность такого нарушения превышает 30 календарных дней, </w:t>
      </w:r>
      <w:r w:rsidRPr="002F3404">
        <w:t>П</w:t>
      </w:r>
      <w:r w:rsidRPr="002F3404">
        <w:rPr>
          <w:lang w:bidi="ru-RU"/>
        </w:rPr>
        <w:t>одрядчик обязан уплатить Заказчику пени в размере 0,5% от цены промежуточного</w:t>
      </w:r>
      <w:r w:rsidR="0059284E" w:rsidRPr="002F3404">
        <w:rPr>
          <w:strike/>
          <w:lang w:bidi="ru-RU"/>
        </w:rPr>
        <w:t xml:space="preserve"> </w:t>
      </w:r>
      <w:r w:rsidRPr="002F3404">
        <w:rPr>
          <w:lang w:bidi="ru-RU"/>
        </w:rPr>
        <w:t>объема Работ, выполнение которого просрочено, за каждый день просрочки, начиная с первого дня просрочки.</w:t>
      </w:r>
    </w:p>
    <w:p w14:paraId="5049F29F" w14:textId="77777777" w:rsidR="001A7E5E" w:rsidRPr="002F3404" w:rsidRDefault="001A7E5E" w:rsidP="00F22698">
      <w:pPr>
        <w:ind w:right="-2"/>
      </w:pPr>
    </w:p>
    <w:p w14:paraId="3FEDB054" w14:textId="0FAC0900" w:rsidR="00FE39BF" w:rsidRPr="002F3404" w:rsidRDefault="00FE39BF" w:rsidP="008B513A">
      <w:pPr>
        <w:pStyle w:val="a6"/>
        <w:numPr>
          <w:ilvl w:val="1"/>
          <w:numId w:val="3"/>
        </w:numPr>
        <w:ind w:left="0" w:firstLine="709"/>
      </w:pPr>
      <w:bookmarkStart w:id="27" w:name="_Toc528580243"/>
      <w:r w:rsidRPr="002F3404">
        <w:t xml:space="preserve">За нарушение Подрядчиком сроков устранения Дефектов/Недостатков, </w:t>
      </w:r>
      <w:r w:rsidR="00662469" w:rsidRPr="002F3404">
        <w:t xml:space="preserve">выявленных </w:t>
      </w:r>
      <w:r w:rsidRPr="002F3404">
        <w:t xml:space="preserve">в том числе </w:t>
      </w:r>
      <w:r w:rsidR="00662469" w:rsidRPr="002F3404">
        <w:t>после приемки Заказчиком соответствующих Работ</w:t>
      </w:r>
      <w:r w:rsidRPr="002F3404">
        <w:t xml:space="preserve">, Подрядчик обязан уплатить Заказчику пеню в размере 0,2% от </w:t>
      </w:r>
      <w:r w:rsidR="00461ED8" w:rsidRPr="002F3404">
        <w:t>стоимости Вида Документации</w:t>
      </w:r>
      <w:r w:rsidR="00315613" w:rsidRPr="002F3404">
        <w:t xml:space="preserve">, </w:t>
      </w:r>
      <w:r w:rsidR="00315613" w:rsidRPr="002F3404">
        <w:lastRenderedPageBreak/>
        <w:t>выполненного</w:t>
      </w:r>
      <w:r w:rsidR="0059284E" w:rsidRPr="002F3404">
        <w:t xml:space="preserve"> с Дефектами/Недостатками,</w:t>
      </w:r>
      <w:r w:rsidRPr="002F3404">
        <w:t xml:space="preserve"> за каждый день просрочки до даты устранения </w:t>
      </w:r>
      <w:r w:rsidRPr="002F3404">
        <w:rPr>
          <w:lang w:bidi="ru-RU"/>
        </w:rPr>
        <w:t>Дефектов</w:t>
      </w:r>
      <w:r w:rsidRPr="002F3404">
        <w:t>/Недостатков.</w:t>
      </w:r>
      <w:bookmarkEnd w:id="27"/>
    </w:p>
    <w:p w14:paraId="1C9255F1" w14:textId="293F461D" w:rsidR="00FE39BF" w:rsidRPr="002F3404" w:rsidRDefault="00FE39BF" w:rsidP="008B513A">
      <w:pPr>
        <w:pStyle w:val="a6"/>
        <w:numPr>
          <w:ilvl w:val="1"/>
          <w:numId w:val="3"/>
        </w:numPr>
        <w:ind w:left="0" w:firstLine="709"/>
      </w:pPr>
      <w:bookmarkStart w:id="28" w:name="_Toc528580244"/>
      <w:r w:rsidRPr="002F3404">
        <w:t>За нарушение Подрядчиком ср</w:t>
      </w:r>
      <w:r w:rsidR="00DE6759" w:rsidRPr="002F3404">
        <w:t>оков предоставления Актов сдачи-приемки работ, счета на оплату или счет-фактуры</w:t>
      </w:r>
      <w:r w:rsidR="00BD36BE" w:rsidRPr="002F3404">
        <w:t>, оформленных в соответствии с законодательством Российской Федерации и требованиями Договора</w:t>
      </w:r>
      <w:r w:rsidRPr="002F3404">
        <w:t>, Подрядчик обязан уплатить Заказчику пени в размере двойной ключевой ставки Банка России, действовавшей в соответ</w:t>
      </w:r>
      <w:r w:rsidR="00946D53" w:rsidRPr="002F3404">
        <w:t>ствующие периоды, от стоимости Р</w:t>
      </w:r>
      <w:r w:rsidRPr="002F3404">
        <w:t>абот, предоставление документов по которым просрочено Подрядчиком.</w:t>
      </w:r>
      <w:bookmarkEnd w:id="28"/>
    </w:p>
    <w:p w14:paraId="34F7C6B5" w14:textId="5D40150C" w:rsidR="00FE39BF" w:rsidRPr="002F3404" w:rsidRDefault="009008D5" w:rsidP="008B513A">
      <w:pPr>
        <w:pStyle w:val="a6"/>
        <w:numPr>
          <w:ilvl w:val="1"/>
          <w:numId w:val="3"/>
        </w:numPr>
        <w:ind w:left="0" w:firstLine="709"/>
      </w:pPr>
      <w:bookmarkStart w:id="29" w:name="_Toc528580247"/>
      <w:r w:rsidRPr="002F3404">
        <w:rPr>
          <w:b/>
          <w:color w:val="FF0000"/>
        </w:rPr>
        <w:t>[</w:t>
      </w:r>
      <w:r w:rsidR="00FE39BF" w:rsidRPr="002F3404">
        <w:t xml:space="preserve">Подрядчик обязан уплатить Заказчику штраф в размере </w:t>
      </w:r>
      <w:r w:rsidRPr="002F3404">
        <w:rPr>
          <w:b/>
          <w:color w:val="FF0000"/>
        </w:rPr>
        <w:t>[</w:t>
      </w:r>
      <w:proofErr w:type="gramStart"/>
      <w:r w:rsidRPr="002F3404">
        <w:t>•</w:t>
      </w:r>
      <w:r w:rsidRPr="002F3404">
        <w:rPr>
          <w:b/>
          <w:color w:val="FF0000"/>
        </w:rPr>
        <w:t>]</w:t>
      </w:r>
      <w:r w:rsidR="00FE39BF" w:rsidRPr="00FD2121">
        <w:rPr>
          <w:b/>
          <w:color w:val="FF0000"/>
        </w:rPr>
        <w:t>_</w:t>
      </w:r>
      <w:proofErr w:type="gramEnd"/>
      <w:r w:rsidR="00FE39BF" w:rsidRPr="002F3404">
        <w:t xml:space="preserve"> рублей за каждый случай непредоставления в срок Детально</w:t>
      </w:r>
      <w:r w:rsidR="00662469" w:rsidRPr="002F3404">
        <w:t>го календарно-сетевого графика</w:t>
      </w:r>
      <w:r w:rsidR="00FE39BF" w:rsidRPr="002F3404">
        <w:t xml:space="preserve">, а также иных документов, предусмотренных Приложением </w:t>
      </w:r>
      <w:r w:rsidR="00D262D3" w:rsidRPr="002F3404">
        <w:t>«Требования по осуществлению календарно-сетевого планирования и отчетности»</w:t>
      </w:r>
      <w:r w:rsidR="00FE39BF" w:rsidRPr="002F3404">
        <w:t>.</w:t>
      </w:r>
      <w:bookmarkEnd w:id="29"/>
      <w:r w:rsidRPr="002F3404">
        <w:rPr>
          <w:b/>
          <w:color w:val="FF0000"/>
        </w:rPr>
        <w:t>]</w:t>
      </w:r>
    </w:p>
    <w:p w14:paraId="24E1A932" w14:textId="10929362" w:rsidR="00FE39BF" w:rsidRPr="002F3404" w:rsidRDefault="00FE39BF" w:rsidP="008B513A">
      <w:pPr>
        <w:pStyle w:val="a6"/>
        <w:numPr>
          <w:ilvl w:val="1"/>
          <w:numId w:val="3"/>
        </w:numPr>
        <w:ind w:left="0" w:firstLine="709"/>
      </w:pPr>
      <w:bookmarkStart w:id="30" w:name="_Toc528580254"/>
      <w:r w:rsidRPr="002F3404">
        <w:t>Уплата пеней и штрафов не освобождает Подрядчика от выполнения своих обязательств по Договору.</w:t>
      </w:r>
      <w:bookmarkEnd w:id="30"/>
    </w:p>
    <w:p w14:paraId="18F5A942" w14:textId="4FBC4B9A" w:rsidR="00FE39BF" w:rsidRPr="002F3404" w:rsidRDefault="00FE39BF" w:rsidP="008B513A">
      <w:pPr>
        <w:pStyle w:val="a6"/>
        <w:numPr>
          <w:ilvl w:val="1"/>
          <w:numId w:val="3"/>
        </w:numPr>
        <w:ind w:left="0" w:firstLine="709"/>
      </w:pPr>
      <w:bookmarkStart w:id="31" w:name="_Toc528580257"/>
      <w:r w:rsidRPr="002F3404">
        <w:t xml:space="preserve">В случае нарушения сроков оплаты выполненных </w:t>
      </w:r>
      <w:r w:rsidR="004F5727" w:rsidRPr="002F3404">
        <w:t xml:space="preserve">и принятых Заказчиком </w:t>
      </w:r>
      <w:r w:rsidRPr="002F3404">
        <w:t xml:space="preserve">Работ </w:t>
      </w:r>
      <w:r w:rsidR="009008D5" w:rsidRPr="002F3404">
        <w:rPr>
          <w:b/>
          <w:color w:val="FF0000"/>
        </w:rPr>
        <w:t>[</w:t>
      </w:r>
      <w:r w:rsidR="00780881" w:rsidRPr="002F3404">
        <w:t xml:space="preserve">на период, не превышающий </w:t>
      </w:r>
      <w:r w:rsidR="00276A91" w:rsidRPr="002F3404">
        <w:t>3</w:t>
      </w:r>
      <w:r w:rsidR="00780881" w:rsidRPr="002F3404">
        <w:t xml:space="preserve">0 </w:t>
      </w:r>
      <w:r w:rsidR="001735D6" w:rsidRPr="002F3404">
        <w:t xml:space="preserve">календарных </w:t>
      </w:r>
      <w:r w:rsidR="00780881" w:rsidRPr="002F3404">
        <w:t>дней</w:t>
      </w:r>
      <w:r w:rsidR="009008D5" w:rsidRPr="002F3404">
        <w:rPr>
          <w:b/>
          <w:color w:val="FF0000"/>
        </w:rPr>
        <w:t>]</w:t>
      </w:r>
      <w:r w:rsidR="00780881" w:rsidRPr="002F3404">
        <w:t xml:space="preserve">, </w:t>
      </w:r>
      <w:r w:rsidRPr="002F3404">
        <w:t>Заказчик обязан уплатить Подрядчику пени в размере 0,1% от суммы задолженности за каждый день просрочки.</w:t>
      </w:r>
    </w:p>
    <w:p w14:paraId="236B0BAB" w14:textId="5FE6A954" w:rsidR="00780881" w:rsidRPr="002F3404" w:rsidRDefault="009008D5" w:rsidP="00F22698">
      <w:r w:rsidRPr="002F3404">
        <w:rPr>
          <w:b/>
          <w:bCs/>
          <w:color w:val="FF0000"/>
        </w:rPr>
        <w:t>[</w:t>
      </w:r>
      <w:r w:rsidR="00780881" w:rsidRPr="002F3404">
        <w:rPr>
          <w:bCs/>
        </w:rPr>
        <w:t>В случае нарушения Заказчиком сроков оплаты выполненных и принятых Заказчиком Работ, если продолжительно</w:t>
      </w:r>
      <w:r w:rsidR="00276A91" w:rsidRPr="002F3404">
        <w:rPr>
          <w:bCs/>
        </w:rPr>
        <w:t>сть такого нарушения превышает 3</w:t>
      </w:r>
      <w:r w:rsidR="00780881" w:rsidRPr="002F3404">
        <w:rPr>
          <w:bCs/>
        </w:rPr>
        <w:t xml:space="preserve">0 </w:t>
      </w:r>
      <w:r w:rsidR="001735D6" w:rsidRPr="002F3404">
        <w:rPr>
          <w:bCs/>
        </w:rPr>
        <w:t xml:space="preserve">календарных </w:t>
      </w:r>
      <w:r w:rsidR="00780881" w:rsidRPr="002F3404">
        <w:rPr>
          <w:bCs/>
        </w:rPr>
        <w:t>дней, Заказчик обязан уплатить Подрядчику пени в размере 0,2% от суммы задолженности за каждый день просрочки, начиная с первого дня просрочки.</w:t>
      </w:r>
      <w:r w:rsidRPr="002F3404">
        <w:rPr>
          <w:b/>
          <w:bCs/>
          <w:color w:val="FF0000"/>
        </w:rPr>
        <w:t>]</w:t>
      </w:r>
    </w:p>
    <w:p w14:paraId="33BF8EFA" w14:textId="4A4321AD" w:rsidR="00FE39BF" w:rsidRPr="002F3404" w:rsidRDefault="00FE39BF" w:rsidP="000761BC">
      <w:pPr>
        <w:pStyle w:val="a6"/>
        <w:numPr>
          <w:ilvl w:val="1"/>
          <w:numId w:val="3"/>
        </w:numPr>
        <w:ind w:left="0" w:firstLine="709"/>
        <w:rPr>
          <w:snapToGrid w:val="0"/>
        </w:rPr>
      </w:pPr>
      <w:bookmarkStart w:id="32" w:name="_Toc528580258"/>
      <w:bookmarkEnd w:id="31"/>
      <w:r w:rsidRPr="002F3404">
        <w:rPr>
          <w:snapToGrid w:val="0"/>
        </w:rPr>
        <w:t xml:space="preserve">Положения ст. 712 Гражданского кодекса </w:t>
      </w:r>
      <w:r w:rsidR="006342D0" w:rsidRPr="002F3404">
        <w:rPr>
          <w:snapToGrid w:val="0"/>
        </w:rPr>
        <w:t>РФ</w:t>
      </w:r>
      <w:r w:rsidRPr="002F3404">
        <w:rPr>
          <w:snapToGrid w:val="0"/>
        </w:rPr>
        <w:t xml:space="preserve"> об удержании результата работ по Договору Подрядчиком не применяются.</w:t>
      </w:r>
      <w:bookmarkEnd w:id="32"/>
    </w:p>
    <w:p w14:paraId="74448AA8" w14:textId="5DC4FB68" w:rsidR="00FE39BF" w:rsidRPr="002F3404" w:rsidRDefault="009008D5" w:rsidP="008B513A">
      <w:pPr>
        <w:pStyle w:val="a6"/>
        <w:numPr>
          <w:ilvl w:val="1"/>
          <w:numId w:val="3"/>
        </w:numPr>
        <w:ind w:left="0" w:firstLine="709"/>
        <w:rPr>
          <w:snapToGrid w:val="0"/>
          <w:highlight w:val="yellow"/>
        </w:rPr>
      </w:pPr>
      <w:bookmarkStart w:id="33" w:name="_Toc528580262"/>
      <w:r w:rsidRPr="002F3404">
        <w:rPr>
          <w:b/>
          <w:snapToGrid w:val="0"/>
          <w:color w:val="FF0000"/>
        </w:rPr>
        <w:t>[</w:t>
      </w:r>
      <w:r w:rsidR="00FE39BF" w:rsidRPr="002F3404">
        <w:rPr>
          <w:snapToGrid w:val="0"/>
          <w:highlight w:val="yellow"/>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33"/>
      <w:r w:rsidRPr="002F3404">
        <w:rPr>
          <w:b/>
          <w:snapToGrid w:val="0"/>
          <w:color w:val="FF0000"/>
        </w:rPr>
        <w:t>]</w:t>
      </w:r>
    </w:p>
    <w:p w14:paraId="6FA36C4F" w14:textId="101CEEB6" w:rsidR="00FE39BF" w:rsidRPr="002F3404" w:rsidRDefault="00FE39BF" w:rsidP="008B513A">
      <w:pPr>
        <w:pStyle w:val="a6"/>
        <w:numPr>
          <w:ilvl w:val="1"/>
          <w:numId w:val="3"/>
        </w:numPr>
        <w:ind w:left="0" w:firstLine="709"/>
        <w:rPr>
          <w:snapToGrid w:val="0"/>
        </w:rPr>
      </w:pPr>
      <w:r w:rsidRPr="002F3404">
        <w:rPr>
          <w:snapToGrid w:val="0"/>
        </w:rPr>
        <w:t>В случае нарушения Подрядчиком срок</w:t>
      </w:r>
      <w:r w:rsidR="000B63C2" w:rsidRPr="002F3404">
        <w:rPr>
          <w:snapToGrid w:val="0"/>
        </w:rPr>
        <w:t>ов</w:t>
      </w:r>
      <w:r w:rsidRPr="002F3404">
        <w:rPr>
          <w:snapToGrid w:val="0"/>
        </w:rPr>
        <w:t xml:space="preserve"> возврата оригиналов документов Заказчика, </w:t>
      </w:r>
      <w:r w:rsidR="009008D5" w:rsidRPr="002F3404">
        <w:rPr>
          <w:b/>
          <w:snapToGrid w:val="0"/>
          <w:color w:val="FF0000"/>
        </w:rPr>
        <w:t>[</w:t>
      </w:r>
      <w:r w:rsidRPr="002F3404">
        <w:rPr>
          <w:snapToGrid w:val="0"/>
        </w:rPr>
        <w:t xml:space="preserve">полученных в </w:t>
      </w:r>
      <w:r w:rsidR="00562FCC" w:rsidRPr="002F3404">
        <w:rPr>
          <w:snapToGrid w:val="0"/>
        </w:rPr>
        <w:t>качестве Исходных данных</w:t>
      </w:r>
      <w:r w:rsidR="009008D5" w:rsidRPr="002F3404">
        <w:rPr>
          <w:b/>
          <w:snapToGrid w:val="0"/>
          <w:color w:val="FF0000"/>
        </w:rPr>
        <w:t>]</w:t>
      </w:r>
      <w:r w:rsidR="00562FCC" w:rsidRPr="002F3404">
        <w:rPr>
          <w:snapToGrid w:val="0"/>
        </w:rPr>
        <w:t xml:space="preserve">, </w:t>
      </w:r>
      <w:r w:rsidR="009008D5" w:rsidRPr="002F3404">
        <w:rPr>
          <w:b/>
          <w:snapToGrid w:val="0"/>
          <w:color w:val="FF0000"/>
        </w:rPr>
        <w:t>[</w:t>
      </w:r>
      <w:r w:rsidR="00562FCC" w:rsidRPr="002F3404">
        <w:rPr>
          <w:snapToGrid w:val="0"/>
        </w:rPr>
        <w:t>доверенностей</w:t>
      </w:r>
      <w:r w:rsidR="009008D5" w:rsidRPr="002F3404">
        <w:rPr>
          <w:b/>
          <w:snapToGrid w:val="0"/>
          <w:color w:val="FF0000"/>
        </w:rPr>
        <w:t>]</w:t>
      </w:r>
      <w:r w:rsidR="000B63C2" w:rsidRPr="002F3404">
        <w:rPr>
          <w:snapToGrid w:val="0"/>
        </w:rPr>
        <w:t xml:space="preserve">, </w:t>
      </w:r>
      <w:r w:rsidRPr="002F3404">
        <w:rPr>
          <w:snapToGrid w:val="0"/>
        </w:rPr>
        <w:t xml:space="preserve">Подрядчик уплачивает Заказчику </w:t>
      </w:r>
      <w:r w:rsidR="00AC7064" w:rsidRPr="002F3404">
        <w:rPr>
          <w:snapToGrid w:val="0"/>
        </w:rPr>
        <w:t xml:space="preserve">неустойка </w:t>
      </w:r>
      <w:r w:rsidRPr="002F3404">
        <w:rPr>
          <w:snapToGrid w:val="0"/>
        </w:rPr>
        <w:t xml:space="preserve">в размере </w:t>
      </w:r>
      <w:r w:rsidR="009008D5" w:rsidRPr="002F3404">
        <w:rPr>
          <w:b/>
          <w:snapToGrid w:val="0"/>
          <w:color w:val="FF0000"/>
        </w:rPr>
        <w:t>[</w:t>
      </w:r>
      <w:proofErr w:type="gramStart"/>
      <w:r w:rsidR="009008D5" w:rsidRPr="002F3404">
        <w:rPr>
          <w:snapToGrid w:val="0"/>
        </w:rPr>
        <w:t>•</w:t>
      </w:r>
      <w:r w:rsidR="009008D5" w:rsidRPr="002F3404">
        <w:rPr>
          <w:b/>
          <w:snapToGrid w:val="0"/>
          <w:color w:val="FF0000"/>
        </w:rPr>
        <w:t>][</w:t>
      </w:r>
      <w:proofErr w:type="gramEnd"/>
      <w:r w:rsidR="009008D5" w:rsidRPr="002F3404">
        <w:rPr>
          <w:snapToGrid w:val="0"/>
        </w:rPr>
        <w:t>•</w:t>
      </w:r>
      <w:r w:rsidR="009008D5" w:rsidRPr="002F3404">
        <w:rPr>
          <w:b/>
          <w:snapToGrid w:val="0"/>
          <w:color w:val="FF0000"/>
        </w:rPr>
        <w:t>]</w:t>
      </w:r>
      <w:r w:rsidRPr="002F3404">
        <w:rPr>
          <w:snapToGrid w:val="0"/>
        </w:rPr>
        <w:t xml:space="preserve"> рублей, за каждый </w:t>
      </w:r>
      <w:r w:rsidR="00484504" w:rsidRPr="002F3404">
        <w:rPr>
          <w:snapToGrid w:val="0"/>
        </w:rPr>
        <w:t>день просрочки</w:t>
      </w:r>
      <w:r w:rsidRPr="002F3404">
        <w:rPr>
          <w:snapToGrid w:val="0"/>
        </w:rPr>
        <w:t>.</w:t>
      </w:r>
    </w:p>
    <w:p w14:paraId="6B7F08EF" w14:textId="7DE076CF" w:rsidR="006C7ABA" w:rsidRPr="002F3404" w:rsidRDefault="009008D5" w:rsidP="008B513A">
      <w:pPr>
        <w:pStyle w:val="a6"/>
        <w:numPr>
          <w:ilvl w:val="1"/>
          <w:numId w:val="3"/>
        </w:numPr>
        <w:ind w:left="0" w:firstLine="709"/>
        <w:rPr>
          <w:snapToGrid w:val="0"/>
          <w:highlight w:val="yellow"/>
        </w:rPr>
      </w:pPr>
      <w:r w:rsidRPr="002F3404">
        <w:rPr>
          <w:b/>
          <w:snapToGrid w:val="0"/>
          <w:color w:val="FF0000"/>
        </w:rPr>
        <w:t>[</w:t>
      </w:r>
      <w:r w:rsidR="006C7ABA" w:rsidRPr="002F3404">
        <w:rPr>
          <w:snapToGrid w:val="0"/>
          <w:highlight w:val="yellow"/>
        </w:rPr>
        <w:t>В случае неподтверждения/ несвоевременного подтверждения целевого использования денежных средст</w:t>
      </w:r>
      <w:r w:rsidR="00B7458C" w:rsidRPr="002F3404">
        <w:rPr>
          <w:snapToGrid w:val="0"/>
          <w:highlight w:val="yellow"/>
        </w:rPr>
        <w:t>в Подрядчиком</w:t>
      </w:r>
      <w:r w:rsidR="006C7ABA" w:rsidRPr="002F3404">
        <w:rPr>
          <w:snapToGrid w:val="0"/>
          <w:highlight w:val="yellow"/>
        </w:rPr>
        <w:t xml:space="preserve"> Подрядчик обязан уплатить Заказчику штраф в размере 10% от суммы полученных по Договору денежных средств, целевое использование которых не подтверждено, за каждый факт нарушения.</w:t>
      </w:r>
      <w:r w:rsidRPr="002F3404">
        <w:rPr>
          <w:b/>
          <w:snapToGrid w:val="0"/>
          <w:color w:val="FF0000"/>
        </w:rPr>
        <w:t>]</w:t>
      </w:r>
    </w:p>
    <w:p w14:paraId="0386AAF2" w14:textId="4033B4E7" w:rsidR="00C954EF" w:rsidRPr="002F3404" w:rsidRDefault="00C954EF" w:rsidP="008B513A">
      <w:pPr>
        <w:pStyle w:val="a6"/>
        <w:numPr>
          <w:ilvl w:val="1"/>
          <w:numId w:val="3"/>
        </w:numPr>
        <w:ind w:left="0" w:firstLine="709"/>
        <w:rPr>
          <w:snapToGrid w:val="0"/>
        </w:rPr>
      </w:pPr>
      <w:bookmarkStart w:id="34" w:name="_Toc528580245"/>
      <w:r w:rsidRPr="002F3404">
        <w:rPr>
          <w:snapToGrid w:val="0"/>
        </w:rPr>
        <w:t xml:space="preserve">В случае одностороннего отказа Заказчика от исполнения Договора в соответствии с </w:t>
      </w:r>
      <w:r w:rsidR="00B7458C" w:rsidRPr="002F3404">
        <w:rPr>
          <w:snapToGrid w:val="0"/>
        </w:rPr>
        <w:t xml:space="preserve">Существенным нарушением </w:t>
      </w:r>
      <w:r w:rsidRPr="002F3404">
        <w:rPr>
          <w:snapToGrid w:val="0"/>
        </w:rPr>
        <w:t>Договора, Подрядчик обязан уплатить Заказчику штраф в размере 10% от Цены Договора.</w:t>
      </w:r>
      <w:bookmarkEnd w:id="34"/>
    </w:p>
    <w:p w14:paraId="6058AB9A" w14:textId="77777777" w:rsidR="00F0221F" w:rsidRPr="002F3404" w:rsidRDefault="00F0221F" w:rsidP="008B513A">
      <w:pPr>
        <w:pStyle w:val="a6"/>
        <w:numPr>
          <w:ilvl w:val="1"/>
          <w:numId w:val="3"/>
        </w:numPr>
        <w:ind w:left="0" w:firstLine="709"/>
        <w:rPr>
          <w:snapToGrid w:val="0"/>
        </w:rPr>
      </w:pPr>
      <w:r w:rsidRPr="002F3404">
        <w:rPr>
          <w:snapToGrid w:val="0"/>
        </w:rPr>
        <w:t xml:space="preserve">В случае получения Заказчиком отрицательного заключения при проведении </w:t>
      </w:r>
      <w:r w:rsidR="00B7458C" w:rsidRPr="002F3404">
        <w:rPr>
          <w:snapToGrid w:val="0"/>
        </w:rPr>
        <w:t>Э</w:t>
      </w:r>
      <w:r w:rsidRPr="002F3404">
        <w:rPr>
          <w:snapToGrid w:val="0"/>
        </w:rPr>
        <w:t xml:space="preserve">кспертизы на результаты проектно-изыскательских работ, выполненных на основе разработанной Подрядчиком Документации, в связи с Дефектами/Недостатками такой Документации, Подрядчик обязан уплатить Заказчику штрафа в размере </w:t>
      </w:r>
      <w:r w:rsidR="00A2169D" w:rsidRPr="002F3404">
        <w:rPr>
          <w:snapToGrid w:val="0"/>
        </w:rPr>
        <w:t xml:space="preserve">10 </w:t>
      </w:r>
      <w:r w:rsidR="00B7458C" w:rsidRPr="002F3404">
        <w:rPr>
          <w:snapToGrid w:val="0"/>
        </w:rPr>
        <w:t>%</w:t>
      </w:r>
      <w:r w:rsidRPr="002F3404">
        <w:rPr>
          <w:snapToGrid w:val="0"/>
        </w:rPr>
        <w:t xml:space="preserve"> от стоимости </w:t>
      </w:r>
      <w:r w:rsidR="00A2169D" w:rsidRPr="002F3404">
        <w:rPr>
          <w:snapToGrid w:val="0"/>
        </w:rPr>
        <w:t>Документации с Дефектами/Недостатками</w:t>
      </w:r>
      <w:r w:rsidRPr="002F3404">
        <w:rPr>
          <w:snapToGrid w:val="0"/>
        </w:rPr>
        <w:t xml:space="preserve">, </w:t>
      </w:r>
      <w:r w:rsidR="00A2169D" w:rsidRPr="002F3404">
        <w:rPr>
          <w:snapToGrid w:val="0"/>
        </w:rPr>
        <w:t>на основании которой выполнены последующие проектно-изыскательские работы.</w:t>
      </w:r>
    </w:p>
    <w:p w14:paraId="44BC1ACC" w14:textId="6D497E79" w:rsidR="002063D1" w:rsidRPr="002F3404" w:rsidRDefault="009008D5" w:rsidP="008B513A">
      <w:pPr>
        <w:pStyle w:val="a6"/>
        <w:numPr>
          <w:ilvl w:val="1"/>
          <w:numId w:val="3"/>
        </w:numPr>
        <w:ind w:left="0" w:firstLine="709"/>
        <w:rPr>
          <w:snapToGrid w:val="0"/>
        </w:rPr>
      </w:pPr>
      <w:r w:rsidRPr="002F3404">
        <w:rPr>
          <w:b/>
          <w:snapToGrid w:val="0"/>
          <w:color w:val="FF0000"/>
        </w:rPr>
        <w:t>[</w:t>
      </w:r>
      <w:r w:rsidR="002063D1" w:rsidRPr="002F3404">
        <w:rPr>
          <w:snapToGrid w:val="0"/>
        </w:rPr>
        <w:t xml:space="preserve">В случае если </w:t>
      </w:r>
      <w:r w:rsidR="006A5DBF" w:rsidRPr="002F3404">
        <w:rPr>
          <w:snapToGrid w:val="0"/>
        </w:rPr>
        <w:t>Объект, построенный на основе разработанной по Договору Документации, в ходе</w:t>
      </w:r>
      <w:r w:rsidR="002063D1" w:rsidRPr="002F3404">
        <w:rPr>
          <w:snapToGrid w:val="0"/>
        </w:rPr>
        <w:t xml:space="preserve"> проведени</w:t>
      </w:r>
      <w:r w:rsidR="006A5DBF" w:rsidRPr="002F3404">
        <w:rPr>
          <w:snapToGrid w:val="0"/>
        </w:rPr>
        <w:t>я</w:t>
      </w:r>
      <w:r w:rsidR="002063D1" w:rsidRPr="002F3404">
        <w:rPr>
          <w:snapToGrid w:val="0"/>
        </w:rPr>
        <w:t xml:space="preserve"> комплексного опробования не </w:t>
      </w:r>
      <w:r w:rsidR="006A5DBF" w:rsidRPr="002F3404">
        <w:rPr>
          <w:snapToGrid w:val="0"/>
        </w:rPr>
        <w:t>о</w:t>
      </w:r>
      <w:r w:rsidR="002063D1" w:rsidRPr="002F3404">
        <w:rPr>
          <w:snapToGrid w:val="0"/>
        </w:rPr>
        <w:t xml:space="preserve">беспечит достижение показателей/параметров, предусмотренных условиями </w:t>
      </w:r>
      <w:r w:rsidR="0036142E" w:rsidRPr="002F3404">
        <w:rPr>
          <w:snapToGrid w:val="0"/>
        </w:rPr>
        <w:t>Документации</w:t>
      </w:r>
      <w:r w:rsidR="002063D1" w:rsidRPr="002F3404">
        <w:rPr>
          <w:snapToGrid w:val="0"/>
        </w:rPr>
        <w:t xml:space="preserve">, </w:t>
      </w:r>
      <w:r w:rsidR="002E0377" w:rsidRPr="002F3404">
        <w:rPr>
          <w:snapToGrid w:val="0"/>
        </w:rPr>
        <w:t xml:space="preserve">по причинам, связанным с Дефектами/Недостатками Документации, </w:t>
      </w:r>
      <w:r w:rsidR="002063D1" w:rsidRPr="002F3404">
        <w:rPr>
          <w:snapToGrid w:val="0"/>
        </w:rPr>
        <w:t xml:space="preserve">Подрядчик обязан уплатить Заказчику неустойку в размере </w:t>
      </w:r>
      <w:r w:rsidRPr="002F3404">
        <w:rPr>
          <w:b/>
          <w:snapToGrid w:val="0"/>
          <w:color w:val="FF0000"/>
        </w:rPr>
        <w:t>[</w:t>
      </w:r>
      <w:proofErr w:type="gramStart"/>
      <w:r w:rsidRPr="002F3404">
        <w:rPr>
          <w:snapToGrid w:val="0"/>
        </w:rPr>
        <w:t>•</w:t>
      </w:r>
      <w:r w:rsidRPr="002F3404">
        <w:rPr>
          <w:b/>
          <w:snapToGrid w:val="0"/>
          <w:color w:val="FF0000"/>
        </w:rPr>
        <w:t>]</w:t>
      </w:r>
      <w:r w:rsidR="002063D1" w:rsidRPr="002F3404">
        <w:rPr>
          <w:snapToGrid w:val="0"/>
        </w:rPr>
        <w:t xml:space="preserve">  рублей</w:t>
      </w:r>
      <w:proofErr w:type="gramEnd"/>
      <w:r w:rsidR="002063D1" w:rsidRPr="002F3404">
        <w:rPr>
          <w:snapToGrid w:val="0"/>
        </w:rPr>
        <w:t>.</w:t>
      </w:r>
      <w:r w:rsidRPr="002F3404">
        <w:rPr>
          <w:b/>
          <w:snapToGrid w:val="0"/>
          <w:color w:val="FF0000"/>
        </w:rPr>
        <w:t>]</w:t>
      </w:r>
    </w:p>
    <w:p w14:paraId="7F5CD481" w14:textId="27184363" w:rsidR="0023705F" w:rsidRPr="002F3404" w:rsidRDefault="009008D5" w:rsidP="008B513A">
      <w:pPr>
        <w:pStyle w:val="a6"/>
        <w:numPr>
          <w:ilvl w:val="1"/>
          <w:numId w:val="3"/>
        </w:numPr>
        <w:ind w:left="0" w:firstLine="709"/>
        <w:rPr>
          <w:snapToGrid w:val="0"/>
        </w:rPr>
      </w:pPr>
      <w:r w:rsidRPr="002F3404">
        <w:rPr>
          <w:b/>
          <w:snapToGrid w:val="0"/>
          <w:color w:val="FF0000"/>
        </w:rPr>
        <w:t>[</w:t>
      </w:r>
      <w:r w:rsidR="007057AA" w:rsidRPr="002F3404">
        <w:rPr>
          <w:snapToGrid w:val="0"/>
        </w:rPr>
        <w:t xml:space="preserve">В случае если при строительстве Объекта в соответствии с Документацией Заказчиком были понесены расходы на оборудование/материалы (до выявления Дефектов/Недостатков в Документации), необходимость в использовании которых отпала в связи с обнаруженными Дефектами/Недостатками в Документации, Подрядчик уплачивает </w:t>
      </w:r>
      <w:r w:rsidR="007057AA" w:rsidRPr="002F3404">
        <w:rPr>
          <w:snapToGrid w:val="0"/>
        </w:rPr>
        <w:lastRenderedPageBreak/>
        <w:t xml:space="preserve">Заказчику неустойку в размере </w:t>
      </w:r>
      <w:r w:rsidRPr="002F3404">
        <w:rPr>
          <w:b/>
          <w:snapToGrid w:val="0"/>
          <w:color w:val="FF0000"/>
        </w:rPr>
        <w:t>[</w:t>
      </w:r>
      <w:r w:rsidRPr="002F3404">
        <w:rPr>
          <w:snapToGrid w:val="0"/>
        </w:rPr>
        <w:t>•</w:t>
      </w:r>
      <w:r w:rsidRPr="002F3404">
        <w:rPr>
          <w:b/>
          <w:snapToGrid w:val="0"/>
          <w:color w:val="FF0000"/>
        </w:rPr>
        <w:t>]</w:t>
      </w:r>
      <w:r w:rsidR="0046173B" w:rsidRPr="002F3404">
        <w:rPr>
          <w:snapToGrid w:val="0"/>
        </w:rPr>
        <w:t xml:space="preserve"> %</w:t>
      </w:r>
      <w:r w:rsidR="007228BF" w:rsidRPr="002F3404">
        <w:rPr>
          <w:rStyle w:val="a9"/>
          <w:snapToGrid w:val="0"/>
        </w:rPr>
        <w:footnoteReference w:id="24"/>
      </w:r>
      <w:r w:rsidR="0046173B" w:rsidRPr="002F3404">
        <w:rPr>
          <w:snapToGrid w:val="0"/>
        </w:rPr>
        <w:t xml:space="preserve"> от стоимости </w:t>
      </w:r>
      <w:r w:rsidR="007057AA" w:rsidRPr="002F3404">
        <w:rPr>
          <w:snapToGrid w:val="0"/>
        </w:rPr>
        <w:t xml:space="preserve">таких </w:t>
      </w:r>
      <w:r w:rsidR="00E27C2B" w:rsidRPr="002F3404">
        <w:rPr>
          <w:snapToGrid w:val="0"/>
        </w:rPr>
        <w:t>оборудования/материалов</w:t>
      </w:r>
      <w:r w:rsidR="00BA4D63" w:rsidRPr="002F3404">
        <w:rPr>
          <w:snapToGrid w:val="0"/>
        </w:rPr>
        <w:t>.</w:t>
      </w:r>
      <w:r w:rsidRPr="002F3404">
        <w:rPr>
          <w:b/>
          <w:snapToGrid w:val="0"/>
          <w:color w:val="FF0000"/>
        </w:rPr>
        <w:t>]</w:t>
      </w:r>
    </w:p>
    <w:p w14:paraId="2751553F" w14:textId="28534309" w:rsidR="004526CB" w:rsidRPr="002F3404" w:rsidRDefault="009008D5" w:rsidP="008B513A">
      <w:pPr>
        <w:pStyle w:val="a6"/>
        <w:numPr>
          <w:ilvl w:val="1"/>
          <w:numId w:val="3"/>
        </w:numPr>
        <w:ind w:left="0" w:firstLine="709"/>
        <w:rPr>
          <w:bCs/>
          <w:lang w:bidi="ru-RU"/>
        </w:rPr>
      </w:pPr>
      <w:r w:rsidRPr="002F3404">
        <w:rPr>
          <w:b/>
          <w:snapToGrid w:val="0"/>
          <w:color w:val="FF0000"/>
        </w:rPr>
        <w:t>[</w:t>
      </w:r>
      <w:r w:rsidR="009A357F" w:rsidRPr="002F3404">
        <w:rPr>
          <w:snapToGrid w:val="0"/>
        </w:rPr>
        <w:t>В случае если при разработке Документации Подрядчик немотивированно не включил в Документацию материалы, изделия, конструкции, оборудование, указанные в перечне материалов, изделий, конструкций, оборудования Заказчика, Подрядчик уплачивает Заказчику неустойку в размере 5 % от стоимости материалов, изделий, конструкций, оборудования из перечня Заказчика, вместо которых были включены</w:t>
      </w:r>
      <w:r w:rsidR="009A357F" w:rsidRPr="002F3404">
        <w:rPr>
          <w:bCs/>
          <w:lang w:bidi="ru-RU"/>
        </w:rPr>
        <w:t xml:space="preserve"> аналоги.</w:t>
      </w:r>
      <w:r w:rsidRPr="002F3404">
        <w:rPr>
          <w:b/>
          <w:bCs/>
          <w:color w:val="FF0000"/>
          <w:lang w:bidi="ru-RU"/>
        </w:rPr>
        <w:t>]</w:t>
      </w:r>
    </w:p>
    <w:p w14:paraId="59D681C8" w14:textId="07F063FE" w:rsidR="0087416C" w:rsidRPr="002F3404" w:rsidRDefault="009008D5" w:rsidP="008B513A">
      <w:pPr>
        <w:pStyle w:val="a6"/>
        <w:numPr>
          <w:ilvl w:val="1"/>
          <w:numId w:val="3"/>
        </w:numPr>
        <w:ind w:left="0" w:firstLine="709"/>
        <w:rPr>
          <w:lang w:bidi="ru-RU"/>
        </w:rPr>
      </w:pPr>
      <w:r w:rsidRPr="002F3404">
        <w:rPr>
          <w:b/>
          <w:color w:val="FF0000"/>
          <w:lang w:bidi="ru-RU"/>
        </w:rPr>
        <w:t>[</w:t>
      </w:r>
      <w:r w:rsidR="00BF71A7" w:rsidRPr="002F3404">
        <w:rPr>
          <w:snapToGrid w:val="0"/>
        </w:rPr>
        <w:t>За</w:t>
      </w:r>
      <w:r w:rsidR="00BF71A7" w:rsidRPr="002F3404">
        <w:rPr>
          <w:lang w:bidi="ru-RU"/>
        </w:rPr>
        <w:t xml:space="preserve"> нарушение срока направления заключения о соответствии коммерческого предложения/технической документации поставщиков, представленной на рассмотрение Подрядчика, требованиям Документации Подрядчик уплачивает Заказчику неустойку в размере </w:t>
      </w:r>
      <w:r w:rsidRPr="002F3404">
        <w:rPr>
          <w:b/>
          <w:color w:val="FF0000"/>
          <w:lang w:bidi="ru-RU"/>
        </w:rPr>
        <w:t>[</w:t>
      </w:r>
      <w:proofErr w:type="gramStart"/>
      <w:r w:rsidRPr="002F3404">
        <w:rPr>
          <w:lang w:bidi="ru-RU"/>
        </w:rPr>
        <w:t>•</w:t>
      </w:r>
      <w:r w:rsidRPr="002F3404">
        <w:rPr>
          <w:b/>
          <w:color w:val="FF0000"/>
          <w:lang w:bidi="ru-RU"/>
        </w:rPr>
        <w:t>]</w:t>
      </w:r>
      <w:r w:rsidR="00BF71A7" w:rsidRPr="00FD2121">
        <w:rPr>
          <w:b/>
          <w:color w:val="FF0000"/>
          <w:lang w:bidi="ru-RU"/>
        </w:rPr>
        <w:t>_</w:t>
      </w:r>
      <w:proofErr w:type="gramEnd"/>
      <w:r w:rsidR="008B01EA" w:rsidRPr="002F3404">
        <w:rPr>
          <w:lang w:bidi="ru-RU"/>
        </w:rPr>
        <w:t xml:space="preserve"> </w:t>
      </w:r>
      <w:r w:rsidR="00BF71A7" w:rsidRPr="002F3404">
        <w:rPr>
          <w:lang w:bidi="ru-RU"/>
        </w:rPr>
        <w:t>рублей за каждый день просрочки, а также возмещает Заказчику убытки, причиненные ненадлежащим исполнением обязанности по участию в выборе материалов/оборудования.</w:t>
      </w:r>
      <w:r w:rsidRPr="002F3404">
        <w:rPr>
          <w:b/>
          <w:color w:val="FF0000"/>
          <w:lang w:bidi="ru-RU"/>
        </w:rPr>
        <w:t>]</w:t>
      </w:r>
    </w:p>
    <w:p w14:paraId="3A292012" w14:textId="596C7B9E" w:rsidR="00C554C9" w:rsidRPr="002F3404" w:rsidRDefault="00C554C9" w:rsidP="00C554C9">
      <w:pPr>
        <w:pStyle w:val="a6"/>
        <w:numPr>
          <w:ilvl w:val="1"/>
          <w:numId w:val="3"/>
        </w:numPr>
        <w:ind w:left="0" w:firstLine="709"/>
        <w:rPr>
          <w:snapToGrid w:val="0"/>
        </w:rPr>
      </w:pPr>
      <w:r w:rsidRPr="002F3404">
        <w:rPr>
          <w:snapToGrid w:val="0"/>
        </w:rPr>
        <w:t>В случае нарушения Подрядчиком сроков согласования ППР, Подрядчик обязуется выплатить Заказчику неустойку в размере 0,05% от Цены Договора за каждый день просрочки.</w:t>
      </w:r>
    </w:p>
    <w:p w14:paraId="45EC2F41" w14:textId="35BA8471" w:rsidR="00C554C9" w:rsidRPr="002F3404" w:rsidRDefault="00C554C9" w:rsidP="00C554C9">
      <w:pPr>
        <w:pStyle w:val="a6"/>
        <w:numPr>
          <w:ilvl w:val="1"/>
          <w:numId w:val="3"/>
        </w:numPr>
        <w:ind w:left="0" w:firstLine="709"/>
        <w:rPr>
          <w:snapToGrid w:val="0"/>
        </w:rPr>
      </w:pPr>
      <w:r w:rsidRPr="002F3404">
        <w:rPr>
          <w:snapToGrid w:val="0"/>
        </w:rPr>
        <w:t xml:space="preserve">В случае выявления после согласования Подрядчиком ППР его несоответствия </w:t>
      </w:r>
      <w:r w:rsidR="00C6659C" w:rsidRPr="002F3404">
        <w:rPr>
          <w:snapToGrid w:val="0"/>
        </w:rPr>
        <w:t xml:space="preserve">Документации </w:t>
      </w:r>
      <w:r w:rsidRPr="002F3404">
        <w:rPr>
          <w:snapToGrid w:val="0"/>
        </w:rPr>
        <w:t xml:space="preserve">Подрядчик в течение 5 рабочих дней с даты обращения Заказчика обязуется уплатить Заказчику штраф в размере </w:t>
      </w:r>
      <w:r w:rsidR="00C6659C" w:rsidRPr="002F3404">
        <w:rPr>
          <w:snapToGrid w:val="0"/>
        </w:rPr>
        <w:t>1</w:t>
      </w:r>
      <w:r w:rsidRPr="002F3404">
        <w:rPr>
          <w:snapToGrid w:val="0"/>
        </w:rPr>
        <w:t>% от Цены Договора за каждый случай выявленного нарушения</w:t>
      </w:r>
    </w:p>
    <w:p w14:paraId="141CEFCD" w14:textId="77777777" w:rsidR="00BF71A7" w:rsidRPr="002F3404" w:rsidRDefault="00BF71A7" w:rsidP="00F22698">
      <w:pPr>
        <w:pStyle w:val="a6"/>
        <w:ind w:left="0" w:right="-2"/>
      </w:pPr>
    </w:p>
    <w:p w14:paraId="352846BE" w14:textId="77777777" w:rsidR="006B4C20" w:rsidRPr="002F3404" w:rsidRDefault="006B4C20" w:rsidP="008B513A">
      <w:pPr>
        <w:pStyle w:val="1"/>
        <w:numPr>
          <w:ilvl w:val="0"/>
          <w:numId w:val="3"/>
        </w:numPr>
        <w:spacing w:before="0" w:after="0"/>
        <w:ind w:left="0" w:right="140" w:firstLine="0"/>
      </w:pPr>
      <w:bookmarkStart w:id="35" w:name="_Toc528580278"/>
      <w:r w:rsidRPr="002F3404">
        <w:t>Расторжение Договора</w:t>
      </w:r>
      <w:bookmarkEnd w:id="35"/>
    </w:p>
    <w:p w14:paraId="652EB47F" w14:textId="736E212C" w:rsidR="006B4C20" w:rsidRPr="002F3404" w:rsidRDefault="006B4C20" w:rsidP="008B513A">
      <w:pPr>
        <w:pStyle w:val="a6"/>
        <w:numPr>
          <w:ilvl w:val="1"/>
          <w:numId w:val="3"/>
        </w:numPr>
        <w:ind w:left="0" w:firstLine="709"/>
        <w:rPr>
          <w:lang w:bidi="ru-RU"/>
        </w:rPr>
      </w:pPr>
      <w:bookmarkStart w:id="36" w:name="_Toc528580279"/>
      <w:r w:rsidRPr="002F3404">
        <w:rPr>
          <w:lang w:bidi="ru-RU"/>
        </w:rPr>
        <w:t xml:space="preserve">Расторжение Договора возможно по письменному соглашению Сторон, а также по иным основаниям, предусмотренным законодательством </w:t>
      </w:r>
      <w:r w:rsidR="006342D0" w:rsidRPr="002F3404">
        <w:rPr>
          <w:lang w:bidi="ru-RU"/>
        </w:rPr>
        <w:t>РФ</w:t>
      </w:r>
      <w:r w:rsidRPr="002F3404">
        <w:rPr>
          <w:lang w:bidi="ru-RU"/>
        </w:rPr>
        <w:t>.</w:t>
      </w:r>
      <w:bookmarkEnd w:id="36"/>
    </w:p>
    <w:p w14:paraId="4BCF654C" w14:textId="77777777" w:rsidR="006B4C20" w:rsidRPr="002F3404" w:rsidRDefault="006B4C20" w:rsidP="008B513A">
      <w:pPr>
        <w:pStyle w:val="a6"/>
        <w:numPr>
          <w:ilvl w:val="1"/>
          <w:numId w:val="3"/>
        </w:numPr>
        <w:ind w:left="0" w:firstLine="709"/>
        <w:rPr>
          <w:lang w:bidi="ru-RU"/>
        </w:rPr>
      </w:pPr>
      <w:r w:rsidRPr="002F3404">
        <w:rPr>
          <w:lang w:bidi="ru-RU"/>
        </w:rPr>
        <w:t xml:space="preserve">Заказчик вправе в любое время отказаться от исполнения Договора полностью или частично и потребовать от Подрядчика возмещения убытков, </w:t>
      </w:r>
      <w:r w:rsidR="007B48EF" w:rsidRPr="002F3404">
        <w:rPr>
          <w:lang w:bidi="ru-RU"/>
        </w:rPr>
        <w:t xml:space="preserve">в том числе, </w:t>
      </w:r>
      <w:r w:rsidRPr="002F3404">
        <w:rPr>
          <w:lang w:bidi="ru-RU"/>
        </w:rPr>
        <w:t>если Подрядчик своевременно не приступил к выполнению Работ по причинам</w:t>
      </w:r>
      <w:r w:rsidR="00BA7933" w:rsidRPr="002F3404">
        <w:rPr>
          <w:lang w:bidi="ru-RU"/>
        </w:rPr>
        <w:t>,</w:t>
      </w:r>
      <w:r w:rsidRPr="002F3404">
        <w:rPr>
          <w:lang w:bidi="ru-RU"/>
        </w:rPr>
        <w:t xml:space="preserve"> не связанным с неисполнением Заказчиком своих обязательств, а также если в процессе выполнения Работ станет очевидным, что они не будут выполнены надлежащим образом и/или в установленный срок, оплатив Подрядчику фактически выполненные до даты получения Подрядчиком уведомления о расторжении или изменении Договора и принятые Заказчиком объемы Работ.</w:t>
      </w:r>
      <w:bookmarkStart w:id="37" w:name="_Toc528580281"/>
    </w:p>
    <w:p w14:paraId="08BAF677" w14:textId="5FB2230B" w:rsidR="006B4C20" w:rsidRPr="002F3404" w:rsidRDefault="006B4C20" w:rsidP="008B513A">
      <w:pPr>
        <w:pStyle w:val="a6"/>
        <w:numPr>
          <w:ilvl w:val="1"/>
          <w:numId w:val="3"/>
        </w:numPr>
        <w:ind w:left="0" w:firstLine="709"/>
        <w:rPr>
          <w:lang w:bidi="ru-RU"/>
        </w:rPr>
      </w:pPr>
      <w:bookmarkStart w:id="38" w:name="_Toc528580282"/>
      <w:bookmarkEnd w:id="37"/>
      <w:r w:rsidRPr="002F3404">
        <w:rPr>
          <w:lang w:bidi="ru-RU"/>
        </w:rPr>
        <w:t>Не позднее даты прекращения Договора Подрядчик обязан передать Заказчику фактически выполненные объемы Работ.</w:t>
      </w:r>
      <w:bookmarkEnd w:id="38"/>
    </w:p>
    <w:p w14:paraId="078DDE51" w14:textId="77777777" w:rsidR="006B4C20" w:rsidRPr="002F3404" w:rsidRDefault="006B4C20" w:rsidP="008B513A">
      <w:pPr>
        <w:pStyle w:val="a6"/>
        <w:numPr>
          <w:ilvl w:val="1"/>
          <w:numId w:val="3"/>
        </w:numPr>
        <w:ind w:left="0" w:firstLine="709"/>
        <w:rPr>
          <w:lang w:bidi="ru-RU"/>
        </w:rPr>
      </w:pPr>
      <w:bookmarkStart w:id="39" w:name="_Toc528580284"/>
      <w:r w:rsidRPr="002F3404">
        <w:rPr>
          <w:lang w:bidi="ru-RU"/>
        </w:rPr>
        <w:t>Досрочное прекращение действия Договора влечет за собой прекращение обязательств Сторон, связанных с исполнением Договора, но не освобождает Стороны от ответственности за нарушения обязательств, если таковые имели место до дня прекращения Договора.</w:t>
      </w:r>
      <w:bookmarkStart w:id="40" w:name="_Toc528580285"/>
      <w:bookmarkEnd w:id="39"/>
    </w:p>
    <w:bookmarkEnd w:id="40"/>
    <w:p w14:paraId="72CEFE3B" w14:textId="77777777" w:rsidR="006B4C20" w:rsidRPr="002F3404" w:rsidRDefault="006B4C20" w:rsidP="008B513A">
      <w:pPr>
        <w:pStyle w:val="a6"/>
        <w:numPr>
          <w:ilvl w:val="1"/>
          <w:numId w:val="3"/>
        </w:numPr>
        <w:ind w:left="0" w:firstLine="709"/>
        <w:rPr>
          <w:snapToGrid w:val="0"/>
        </w:rPr>
      </w:pPr>
      <w:r w:rsidRPr="002F3404">
        <w:rPr>
          <w:lang w:bidi="ru-RU"/>
        </w:rPr>
        <w:t>Заказчик вправе отказаться от исполнения Договора в одностороннем внесудебном порядке</w:t>
      </w:r>
      <w:r w:rsidR="00F12645" w:rsidRPr="002F3404">
        <w:rPr>
          <w:lang w:bidi="ru-RU"/>
        </w:rPr>
        <w:t xml:space="preserve"> как полностью, так и в части</w:t>
      </w:r>
      <w:r w:rsidRPr="002F3404">
        <w:rPr>
          <w:lang w:bidi="ru-RU"/>
        </w:rPr>
        <w:t>, уведомив об этом Подрядчик</w:t>
      </w:r>
      <w:r w:rsidR="006F7721" w:rsidRPr="002F3404">
        <w:rPr>
          <w:lang w:bidi="ru-RU"/>
        </w:rPr>
        <w:t>а в письменном виде, при Существенном нарушения Подрядчиком Договора, а именно</w:t>
      </w:r>
      <w:r w:rsidRPr="002F3404">
        <w:rPr>
          <w:lang w:bidi="ru-RU"/>
        </w:rPr>
        <w:t>:</w:t>
      </w:r>
    </w:p>
    <w:p w14:paraId="09FC0E6E" w14:textId="216AA939" w:rsidR="00485B8D" w:rsidRPr="002F3404" w:rsidRDefault="00485B8D" w:rsidP="008B513A">
      <w:pPr>
        <w:pStyle w:val="a6"/>
        <w:numPr>
          <w:ilvl w:val="2"/>
          <w:numId w:val="3"/>
        </w:numPr>
        <w:ind w:left="1418" w:hanging="709"/>
        <w:rPr>
          <w:lang w:bidi="ru-RU"/>
        </w:rPr>
      </w:pPr>
      <w:bookmarkStart w:id="41" w:name="_Ref97022752"/>
      <w:r w:rsidRPr="002F3404">
        <w:rPr>
          <w:lang w:bidi="ru-RU"/>
        </w:rPr>
        <w:t>Подрядчик допустил нарушение любых установленных Договором</w:t>
      </w:r>
      <w:r w:rsidR="007C3ED8" w:rsidRPr="002F3404">
        <w:rPr>
          <w:lang w:bidi="ru-RU"/>
        </w:rPr>
        <w:t xml:space="preserve">, </w:t>
      </w:r>
      <w:r w:rsidRPr="002F3404">
        <w:rPr>
          <w:lang w:bidi="ru-RU"/>
        </w:rPr>
        <w:t xml:space="preserve">Календарным планом </w:t>
      </w:r>
      <w:r w:rsidR="007C3ED8" w:rsidRPr="002F3404">
        <w:rPr>
          <w:lang w:bidi="ru-RU"/>
        </w:rPr>
        <w:t xml:space="preserve">сроков выполнения Работ </w:t>
      </w:r>
      <w:r w:rsidRPr="002F3404">
        <w:rPr>
          <w:lang w:bidi="ru-RU"/>
        </w:rPr>
        <w:t xml:space="preserve">более чем на </w:t>
      </w:r>
      <w:r w:rsidR="003E7998">
        <w:rPr>
          <w:b/>
          <w:color w:val="FF0000"/>
          <w:lang w:bidi="ru-RU"/>
        </w:rPr>
        <w:t xml:space="preserve">15 </w:t>
      </w:r>
      <w:proofErr w:type="spellStart"/>
      <w:r w:rsidR="003E7998">
        <w:rPr>
          <w:b/>
          <w:color w:val="FF0000"/>
          <w:lang w:bidi="ru-RU"/>
        </w:rPr>
        <w:t>пятьнадцать</w:t>
      </w:r>
      <w:proofErr w:type="spellEnd"/>
      <w:r w:rsidR="003E7998" w:rsidRPr="002F3404">
        <w:rPr>
          <w:lang w:bidi="ru-RU"/>
        </w:rPr>
        <w:t xml:space="preserve"> </w:t>
      </w:r>
      <w:r w:rsidRPr="002F3404">
        <w:rPr>
          <w:lang w:bidi="ru-RU"/>
        </w:rPr>
        <w:t>рабочих дней;</w:t>
      </w:r>
    </w:p>
    <w:p w14:paraId="25C24224" w14:textId="239E57CC" w:rsidR="00485B8D" w:rsidRPr="002F3404" w:rsidRDefault="00485B8D" w:rsidP="008B513A">
      <w:pPr>
        <w:pStyle w:val="a6"/>
        <w:numPr>
          <w:ilvl w:val="2"/>
          <w:numId w:val="3"/>
        </w:numPr>
        <w:ind w:left="1418" w:hanging="709"/>
        <w:rPr>
          <w:lang w:bidi="ru-RU"/>
        </w:rPr>
      </w:pPr>
      <w:r w:rsidRPr="002F3404">
        <w:rPr>
          <w:lang w:bidi="ru-RU"/>
        </w:rPr>
        <w:t xml:space="preserve">Подрядчик допустил </w:t>
      </w:r>
      <w:r w:rsidR="00005CEB" w:rsidRPr="002F3404">
        <w:rPr>
          <w:lang w:bidi="ru-RU"/>
        </w:rPr>
        <w:t>3</w:t>
      </w:r>
      <w:r w:rsidRPr="002F3404">
        <w:rPr>
          <w:lang w:bidi="ru-RU"/>
        </w:rPr>
        <w:t xml:space="preserve"> или более случаев документально подтвержденных Заказчиком отступлений от </w:t>
      </w:r>
      <w:r w:rsidR="00005CEB" w:rsidRPr="002F3404">
        <w:rPr>
          <w:lang w:bidi="ru-RU"/>
        </w:rPr>
        <w:t>Требований к Работ</w:t>
      </w:r>
      <w:r w:rsidR="00626B50" w:rsidRPr="002F3404">
        <w:rPr>
          <w:lang w:bidi="ru-RU"/>
        </w:rPr>
        <w:t>ам</w:t>
      </w:r>
      <w:r w:rsidRPr="002F3404">
        <w:rPr>
          <w:lang w:bidi="ru-RU"/>
        </w:rPr>
        <w:t>, ухудшающих результаты Работ;</w:t>
      </w:r>
    </w:p>
    <w:p w14:paraId="2870310D" w14:textId="5175856E" w:rsidR="00485B8D" w:rsidRPr="002F3404" w:rsidRDefault="00485B8D" w:rsidP="008B513A">
      <w:pPr>
        <w:pStyle w:val="a6"/>
        <w:numPr>
          <w:ilvl w:val="2"/>
          <w:numId w:val="3"/>
        </w:numPr>
        <w:ind w:left="1418" w:hanging="709"/>
        <w:rPr>
          <w:lang w:bidi="ru-RU"/>
        </w:rPr>
      </w:pPr>
      <w:r w:rsidRPr="002F3404">
        <w:rPr>
          <w:lang w:bidi="ru-RU"/>
        </w:rPr>
        <w:t xml:space="preserve">Подрядчик допустил </w:t>
      </w:r>
      <w:r w:rsidR="00005CEB" w:rsidRPr="002F3404">
        <w:rPr>
          <w:lang w:bidi="ru-RU"/>
        </w:rPr>
        <w:t>3</w:t>
      </w:r>
      <w:r w:rsidRPr="002F3404">
        <w:rPr>
          <w:lang w:bidi="ru-RU"/>
        </w:rPr>
        <w:t xml:space="preserve"> или более случаев нарушения сроков устранения Дефектов/Недостатков;</w:t>
      </w:r>
    </w:p>
    <w:p w14:paraId="73168E9F" w14:textId="77777777" w:rsidR="00485B8D" w:rsidRPr="002F3404" w:rsidRDefault="00485B8D" w:rsidP="008B513A">
      <w:pPr>
        <w:pStyle w:val="a6"/>
        <w:numPr>
          <w:ilvl w:val="2"/>
          <w:numId w:val="3"/>
        </w:numPr>
        <w:ind w:left="1418" w:hanging="709"/>
        <w:rPr>
          <w:lang w:bidi="ru-RU"/>
        </w:rPr>
      </w:pPr>
      <w:r w:rsidRPr="002F3404">
        <w:rPr>
          <w:lang w:bidi="ru-RU"/>
        </w:rPr>
        <w:t xml:space="preserve">Подрядчик в установленном порядке лишен права на выполнение Работ </w:t>
      </w:r>
      <w:r w:rsidRPr="002F3404">
        <w:rPr>
          <w:lang w:bidi="ru-RU"/>
        </w:rPr>
        <w:lastRenderedPageBreak/>
        <w:t>соответствующего вида (лишен лицензии и/или иной разрешительной документации на выполнение Работ, либо компетентные государственные органы приняли ненормативные акты в рамках своей компетенции, лишающие Подрядчика права на выполнение Работ соответствующего вида);</w:t>
      </w:r>
    </w:p>
    <w:p w14:paraId="603A0AE6" w14:textId="5D5BE452" w:rsidR="00485B8D" w:rsidRPr="002F3404" w:rsidRDefault="00485B8D" w:rsidP="008B513A">
      <w:pPr>
        <w:pStyle w:val="a6"/>
        <w:numPr>
          <w:ilvl w:val="2"/>
          <w:numId w:val="3"/>
        </w:numPr>
        <w:ind w:left="1418" w:hanging="709"/>
        <w:rPr>
          <w:lang w:bidi="ru-RU"/>
        </w:rPr>
      </w:pPr>
      <w:r w:rsidRPr="002F3404">
        <w:rPr>
          <w:lang w:bidi="ru-RU"/>
        </w:rPr>
        <w:t xml:space="preserve">Подрядчик при выполнении Работ допустил/несвоевременно устранил 2 и более нарушения требований </w:t>
      </w:r>
      <w:r w:rsidR="003C6553" w:rsidRPr="002F3404">
        <w:rPr>
          <w:lang w:bidi="ru-RU"/>
        </w:rPr>
        <w:t xml:space="preserve">Кардинальных правил </w:t>
      </w:r>
      <w:r w:rsidRPr="002F3404">
        <w:rPr>
          <w:lang w:bidi="ru-RU"/>
        </w:rPr>
        <w:t xml:space="preserve">в области ОТ, ПБ и ООС либо 1 нарушение, если оно привело к смертельному, тяжелому и/или групповому несчастному случаю, а также аварии, пожару на Объекте; </w:t>
      </w:r>
    </w:p>
    <w:p w14:paraId="2DC0FDCF" w14:textId="77777777" w:rsidR="00485B8D" w:rsidRPr="002F3404" w:rsidRDefault="00485B8D" w:rsidP="008B513A">
      <w:pPr>
        <w:pStyle w:val="a6"/>
        <w:numPr>
          <w:ilvl w:val="2"/>
          <w:numId w:val="3"/>
        </w:numPr>
        <w:ind w:left="1418" w:hanging="709"/>
        <w:rPr>
          <w:lang w:bidi="ru-RU"/>
        </w:rPr>
      </w:pPr>
      <w:r w:rsidRPr="002F3404">
        <w:rPr>
          <w:lang w:bidi="ru-RU"/>
        </w:rPr>
        <w:t>Подрядчик признан банкротом, в порядке, установленном законодательством Российской Федерации, либо в отношении него подано заявление о признании банкротом и/или возбуждена процедура банкротства, либо начата процедура ликвидации, либо его деятельность приостановлена в установленном законодательством Российской Федерации порядке, либо на имущество/счета наложен арест;</w:t>
      </w:r>
    </w:p>
    <w:p w14:paraId="114F1B94" w14:textId="77777777" w:rsidR="00EC40F4" w:rsidRPr="002F3404" w:rsidRDefault="00485B8D" w:rsidP="005A217E">
      <w:pPr>
        <w:pStyle w:val="a6"/>
        <w:numPr>
          <w:ilvl w:val="2"/>
          <w:numId w:val="3"/>
        </w:numPr>
        <w:ind w:left="1418" w:hanging="709"/>
        <w:rPr>
          <w:lang w:bidi="ru-RU"/>
        </w:rPr>
      </w:pPr>
      <w:r w:rsidRPr="002F3404">
        <w:rPr>
          <w:lang w:bidi="ru-RU"/>
        </w:rPr>
        <w:t xml:space="preserve">Подрядчиком допущены </w:t>
      </w:r>
      <w:r w:rsidR="00EC40F4" w:rsidRPr="002F3404">
        <w:rPr>
          <w:lang w:bidi="ru-RU"/>
        </w:rPr>
        <w:t>Существенные Дефекты/Недостатки;</w:t>
      </w:r>
    </w:p>
    <w:p w14:paraId="7021EEA1" w14:textId="409B3AF8" w:rsidR="00EC40F4" w:rsidRPr="002F3404" w:rsidRDefault="00EC40F4" w:rsidP="005A217E">
      <w:pPr>
        <w:pStyle w:val="a6"/>
        <w:numPr>
          <w:ilvl w:val="2"/>
          <w:numId w:val="3"/>
        </w:numPr>
        <w:ind w:left="1418" w:hanging="709"/>
        <w:rPr>
          <w:lang w:bidi="ru-RU"/>
        </w:rPr>
      </w:pPr>
      <w:r w:rsidRPr="002F3404">
        <w:t>Подрядчиком допущены иные Существенные нарушения по Договору.</w:t>
      </w:r>
    </w:p>
    <w:p w14:paraId="55D8F09E" w14:textId="77777777" w:rsidR="00EC40F4" w:rsidRPr="002F3404" w:rsidRDefault="00EC40F4" w:rsidP="005A217E">
      <w:pPr>
        <w:ind w:firstLine="0"/>
        <w:rPr>
          <w:lang w:bidi="ru-RU"/>
        </w:rPr>
      </w:pPr>
    </w:p>
    <w:p w14:paraId="279BB6FB" w14:textId="5E49F08F" w:rsidR="006B4C20" w:rsidRPr="002F3404" w:rsidRDefault="006F7721" w:rsidP="008B513A">
      <w:pPr>
        <w:pStyle w:val="a6"/>
        <w:numPr>
          <w:ilvl w:val="1"/>
          <w:numId w:val="3"/>
        </w:numPr>
        <w:ind w:left="0" w:firstLine="709"/>
        <w:rPr>
          <w:snapToGrid w:val="0"/>
        </w:rPr>
      </w:pPr>
      <w:r w:rsidRPr="002F3404">
        <w:rPr>
          <w:lang w:bidi="ru-RU"/>
        </w:rPr>
        <w:t>Во избежание сомнений, Заказчик вправе отказаться от исполнения Договора в одностороннем внесудебном порядке как полностью, так и в части, уведомив об этом Подрядчика в письменном виде</w:t>
      </w:r>
      <w:r w:rsidR="00DF43CA" w:rsidRPr="002F3404">
        <w:rPr>
          <w:lang w:bidi="ru-RU"/>
        </w:rPr>
        <w:t>,</w:t>
      </w:r>
      <w:r w:rsidRPr="002F3404">
        <w:rPr>
          <w:lang w:bidi="ru-RU"/>
        </w:rPr>
        <w:t xml:space="preserve"> в</w:t>
      </w:r>
      <w:r w:rsidR="006B4C20" w:rsidRPr="002F3404">
        <w:rPr>
          <w:lang w:bidi="ru-RU"/>
        </w:rPr>
        <w:t xml:space="preserve"> любое время по решению Заказчика</w:t>
      </w:r>
      <w:bookmarkEnd w:id="41"/>
      <w:r w:rsidRPr="002F3404">
        <w:rPr>
          <w:lang w:bidi="ru-RU"/>
        </w:rPr>
        <w:t>, а также п</w:t>
      </w:r>
      <w:r w:rsidR="006B4C20" w:rsidRPr="002F3404">
        <w:rPr>
          <w:lang w:bidi="ru-RU"/>
        </w:rPr>
        <w:t xml:space="preserve">о иным основаниям, предусмотренным законодательством </w:t>
      </w:r>
      <w:r w:rsidR="006342D0" w:rsidRPr="002F3404">
        <w:rPr>
          <w:lang w:bidi="ru-RU"/>
        </w:rPr>
        <w:t>РФ</w:t>
      </w:r>
      <w:r w:rsidR="006B4C20" w:rsidRPr="002F3404">
        <w:rPr>
          <w:lang w:bidi="ru-RU"/>
        </w:rPr>
        <w:t xml:space="preserve"> и/или Договором.</w:t>
      </w:r>
    </w:p>
    <w:p w14:paraId="1BC770C3" w14:textId="0EEB6C3F" w:rsidR="006B4C20" w:rsidRPr="002F3404" w:rsidRDefault="006B4C20" w:rsidP="008B513A">
      <w:pPr>
        <w:pStyle w:val="a6"/>
        <w:numPr>
          <w:ilvl w:val="1"/>
          <w:numId w:val="3"/>
        </w:numPr>
        <w:ind w:left="0" w:firstLine="709"/>
        <w:rPr>
          <w:lang w:bidi="ru-RU"/>
        </w:rPr>
      </w:pPr>
      <w:r w:rsidRPr="002F3404">
        <w:rPr>
          <w:lang w:bidi="ru-RU"/>
        </w:rPr>
        <w:t xml:space="preserve">Уведомление об одностороннем отказе от исполнения Договора вручается Подрядчику за </w:t>
      </w:r>
      <w:r w:rsidR="003779A9" w:rsidRPr="002F3404">
        <w:rPr>
          <w:lang w:bidi="ru-RU"/>
        </w:rPr>
        <w:t>7</w:t>
      </w:r>
      <w:r w:rsidRPr="002F3404">
        <w:rPr>
          <w:lang w:bidi="ru-RU"/>
        </w:rPr>
        <w:t xml:space="preserve"> календарных дней до даты </w:t>
      </w:r>
      <w:r w:rsidR="00876725" w:rsidRPr="002F3404">
        <w:rPr>
          <w:lang w:bidi="ru-RU"/>
        </w:rPr>
        <w:t xml:space="preserve">досрочного </w:t>
      </w:r>
      <w:r w:rsidRPr="002F3404">
        <w:rPr>
          <w:lang w:bidi="ru-RU"/>
        </w:rPr>
        <w:t>прекращения Договора, если иной срок прекращения Договора не указан в самом уведомлении.</w:t>
      </w:r>
    </w:p>
    <w:p w14:paraId="4D3D9772" w14:textId="77777777" w:rsidR="006B4C20" w:rsidRPr="002F3404" w:rsidRDefault="006B4C20" w:rsidP="008B513A">
      <w:pPr>
        <w:pStyle w:val="a6"/>
        <w:numPr>
          <w:ilvl w:val="1"/>
          <w:numId w:val="3"/>
        </w:numPr>
        <w:ind w:left="0" w:firstLine="709"/>
        <w:rPr>
          <w:lang w:bidi="ru-RU"/>
        </w:rPr>
      </w:pPr>
      <w:r w:rsidRPr="002F3404">
        <w:rPr>
          <w:lang w:bidi="ru-RU"/>
        </w:rPr>
        <w:t xml:space="preserve">При получении уведомления об одностороннем отказе от исполнения Договора Подрядчик обязан: </w:t>
      </w:r>
    </w:p>
    <w:p w14:paraId="4EE7C981" w14:textId="77777777" w:rsidR="006B4C20" w:rsidRPr="002F3404" w:rsidRDefault="006B4C20" w:rsidP="00F22698">
      <w:pPr>
        <w:ind w:right="-2"/>
      </w:pPr>
      <w:r w:rsidRPr="002F3404">
        <w:t xml:space="preserve">- Немедленно прекратить выполнение Работ, представить к приемке Заказчиком </w:t>
      </w:r>
      <w:r w:rsidRPr="002F3404">
        <w:rPr>
          <w:bCs/>
        </w:rPr>
        <w:t xml:space="preserve">не позднее даты досрочного прекращения Договора </w:t>
      </w:r>
      <w:r w:rsidRPr="002F3404">
        <w:t xml:space="preserve">фактически </w:t>
      </w:r>
      <w:r w:rsidR="00505A55" w:rsidRPr="002F3404">
        <w:t>выполненные Работы по Договору.</w:t>
      </w:r>
    </w:p>
    <w:p w14:paraId="2D2A3294" w14:textId="77777777" w:rsidR="006B4C20" w:rsidRPr="002F3404" w:rsidRDefault="006B4C20" w:rsidP="00F22698">
      <w:pPr>
        <w:ind w:right="-2"/>
      </w:pPr>
      <w:r w:rsidRPr="002F3404">
        <w:t>Заказчик осуществляет приемку Работ в сроки и порядке, установленном раздел</w:t>
      </w:r>
      <w:r w:rsidR="00876725" w:rsidRPr="002F3404">
        <w:t>ом</w:t>
      </w:r>
      <w:r w:rsidRPr="002F3404">
        <w:t xml:space="preserve"> Договора</w:t>
      </w:r>
      <w:r w:rsidR="0065322F" w:rsidRPr="002F3404">
        <w:t xml:space="preserve"> о сдаче-приемке Работ</w:t>
      </w:r>
      <w:r w:rsidRPr="002F3404">
        <w:t>.</w:t>
      </w:r>
      <w:r w:rsidR="00E40E56" w:rsidRPr="002F3404">
        <w:t xml:space="preserve"> Заказчик осуществляет оплату в сроки и порядке, установленном разделом Договора о порядке расчетов.</w:t>
      </w:r>
    </w:p>
    <w:p w14:paraId="46E33401" w14:textId="24945D6A" w:rsidR="006B4C20" w:rsidRPr="002F3404" w:rsidRDefault="006B4C20" w:rsidP="003C6553">
      <w:pPr>
        <w:shd w:val="clear" w:color="auto" w:fill="FFFFFF" w:themeFill="background1"/>
        <w:ind w:right="-2"/>
      </w:pPr>
      <w:r w:rsidRPr="002F3404">
        <w:t xml:space="preserve">В случае нарушения </w:t>
      </w:r>
      <w:r w:rsidRPr="002F3404">
        <w:rPr>
          <w:snapToGrid w:val="0"/>
        </w:rPr>
        <w:t>П</w:t>
      </w:r>
      <w:r w:rsidRPr="002F3404">
        <w:t xml:space="preserve">одрядчиком указанных в настоящем пункте обязательств по передаче результатов фактически выполненных Работ, Заказчик вправе самостоятельно принять и определить стоимость фактически выполненных </w:t>
      </w:r>
      <w:r w:rsidRPr="002F3404">
        <w:rPr>
          <w:snapToGrid w:val="0"/>
        </w:rPr>
        <w:t>П</w:t>
      </w:r>
      <w:r w:rsidRPr="002F3404">
        <w:t xml:space="preserve">одрядчиком Работ. Приемка осуществляется Заказчиком в течение </w:t>
      </w:r>
      <w:r w:rsidR="006D7009" w:rsidRPr="002F3404">
        <w:t>7</w:t>
      </w:r>
      <w:r w:rsidRPr="002F3404">
        <w:t xml:space="preserve"> рабочих дней со дня, следующего за датой досрочного прекращения Договора. </w:t>
      </w:r>
    </w:p>
    <w:p w14:paraId="154ED4D8" w14:textId="6AD061E7" w:rsidR="006B4C20" w:rsidRPr="002F3404" w:rsidRDefault="006B4C20" w:rsidP="00F22698">
      <w:pPr>
        <w:ind w:right="-2"/>
      </w:pPr>
      <w:r w:rsidRPr="002F3404">
        <w:t>В случае привлечения третьих лиц, проведения дополнительных обследований/экспертиз, устранения Дефектов/</w:t>
      </w:r>
      <w:r w:rsidR="005A71EF" w:rsidRPr="002F3404">
        <w:t>Н</w:t>
      </w:r>
      <w:r w:rsidRPr="002F3404">
        <w:t xml:space="preserve">едостатков и осуществления иных действий необходимых для приемки Работ, Заказчик вправе увеличить срок приемки фактически выполненных Работ, но в любом случае не более чем на </w:t>
      </w:r>
      <w:r w:rsidR="00EC79F0" w:rsidRPr="002F3404">
        <w:t>7</w:t>
      </w:r>
      <w:r w:rsidRPr="002F3404">
        <w:t xml:space="preserve"> рабочих дней;</w:t>
      </w:r>
    </w:p>
    <w:p w14:paraId="0C482B14" w14:textId="5F8351D5" w:rsidR="006B4C20" w:rsidRPr="002F3404" w:rsidRDefault="006B4C20" w:rsidP="00F22698">
      <w:pPr>
        <w:ind w:right="-2"/>
      </w:pPr>
      <w:r w:rsidRPr="002F3404">
        <w:t xml:space="preserve">- Не позднее даты </w:t>
      </w:r>
      <w:r w:rsidR="007B0181" w:rsidRPr="002F3404">
        <w:t xml:space="preserve">досрочного </w:t>
      </w:r>
      <w:r w:rsidRPr="002F3404">
        <w:t>прекращения Договора передать созданные Подрядчиком РИД;</w:t>
      </w:r>
    </w:p>
    <w:p w14:paraId="47A9521E" w14:textId="77777777" w:rsidR="006B4C20" w:rsidRPr="002F3404" w:rsidRDefault="006B4C20" w:rsidP="00F22698">
      <w:pPr>
        <w:ind w:right="-2"/>
      </w:pPr>
      <w:r w:rsidRPr="002F3404">
        <w:t xml:space="preserve">- Не позднее даты прекращения Договора возвратить Заказчику полученную </w:t>
      </w:r>
      <w:r w:rsidR="00D262D3" w:rsidRPr="002F3404">
        <w:t>Исходные Данные и документацию, полученную в целях выполнения всех необходимых мероприятий, предусмотренных Договором</w:t>
      </w:r>
      <w:r w:rsidRPr="002F3404">
        <w:t>, а также любую иную документацию</w:t>
      </w:r>
      <w:r w:rsidR="00E720F8" w:rsidRPr="002F3404">
        <w:rPr>
          <w:bCs/>
        </w:rPr>
        <w:t xml:space="preserve"> в рамках Договора</w:t>
      </w:r>
      <w:r w:rsidRPr="002F3404">
        <w:t>;</w:t>
      </w:r>
    </w:p>
    <w:p w14:paraId="45C0170C" w14:textId="10B0908E" w:rsidR="006B4C20" w:rsidRPr="002F3404" w:rsidRDefault="006B4C20" w:rsidP="00F22698">
      <w:pPr>
        <w:ind w:right="-2"/>
      </w:pPr>
      <w:r w:rsidRPr="002F3404">
        <w:t xml:space="preserve">- </w:t>
      </w:r>
      <w:r w:rsidRPr="002F3404">
        <w:rPr>
          <w:highlight w:val="yellow"/>
        </w:rPr>
        <w:t xml:space="preserve">Не позднее 5 </w:t>
      </w:r>
      <w:r w:rsidR="005E1223" w:rsidRPr="002F3404">
        <w:rPr>
          <w:bCs/>
          <w:highlight w:val="yellow"/>
        </w:rPr>
        <w:t>рабочих</w:t>
      </w:r>
      <w:r w:rsidRPr="002F3404">
        <w:rPr>
          <w:bCs/>
          <w:highlight w:val="yellow"/>
        </w:rPr>
        <w:t xml:space="preserve"> </w:t>
      </w:r>
      <w:r w:rsidRPr="002F3404">
        <w:rPr>
          <w:highlight w:val="yellow"/>
        </w:rPr>
        <w:t xml:space="preserve">дней с даты </w:t>
      </w:r>
      <w:r w:rsidR="00E720F8" w:rsidRPr="002F3404">
        <w:rPr>
          <w:highlight w:val="yellow"/>
        </w:rPr>
        <w:t xml:space="preserve">досрочного </w:t>
      </w:r>
      <w:r w:rsidRPr="002F3404">
        <w:rPr>
          <w:highlight w:val="yellow"/>
        </w:rPr>
        <w:t>прекращения Договора возвратить Заказчику авансовые платежи за исключением части</w:t>
      </w:r>
      <w:r w:rsidRPr="002F3404">
        <w:rPr>
          <w:bCs/>
          <w:highlight w:val="yellow"/>
        </w:rPr>
        <w:t xml:space="preserve">, зачтенной в соответствии с условиями Договора по </w:t>
      </w:r>
      <w:r w:rsidR="002967B3" w:rsidRPr="002F3404">
        <w:rPr>
          <w:bCs/>
          <w:highlight w:val="yellow"/>
        </w:rPr>
        <w:t>подписанным</w:t>
      </w:r>
      <w:r w:rsidRPr="002F3404">
        <w:rPr>
          <w:bCs/>
          <w:highlight w:val="yellow"/>
        </w:rPr>
        <w:t xml:space="preserve"> Заказчиком Актам</w:t>
      </w:r>
      <w:r w:rsidRPr="002F3404">
        <w:rPr>
          <w:highlight w:val="yellow"/>
        </w:rPr>
        <w:t xml:space="preserve">. Размер подлежащих возврату </w:t>
      </w:r>
      <w:proofErr w:type="spellStart"/>
      <w:r w:rsidRPr="002F3404">
        <w:rPr>
          <w:highlight w:val="yellow"/>
        </w:rPr>
        <w:t>незачтенных</w:t>
      </w:r>
      <w:proofErr w:type="spellEnd"/>
      <w:r w:rsidRPr="002F3404">
        <w:rPr>
          <w:highlight w:val="yellow"/>
        </w:rPr>
        <w:t xml:space="preserve"> авансовых платежей не может быть уменьшен Подрядчиком на величину стоимости </w:t>
      </w:r>
      <w:r w:rsidRPr="002F3404">
        <w:rPr>
          <w:highlight w:val="yellow"/>
        </w:rPr>
        <w:lastRenderedPageBreak/>
        <w:t>выполненных по Договору Работ, принятых, но не оплаченных Заказчиком. Подрядчик также не вправе прекратить обязательство по возврату авансовых платежей зачетом встречных требований к Заказчику.</w:t>
      </w:r>
    </w:p>
    <w:p w14:paraId="75411281" w14:textId="77777777" w:rsidR="003F424A" w:rsidRPr="002F3404" w:rsidRDefault="003F424A" w:rsidP="00F22698">
      <w:pPr>
        <w:pStyle w:val="a6"/>
        <w:ind w:left="0" w:right="-2"/>
        <w:rPr>
          <w:i/>
        </w:rPr>
      </w:pPr>
    </w:p>
    <w:p w14:paraId="5C6FD553" w14:textId="05D3F2D5" w:rsidR="005A779A" w:rsidRPr="002F3404" w:rsidRDefault="005A779A" w:rsidP="00F22698">
      <w:pPr>
        <w:pStyle w:val="a6"/>
        <w:ind w:left="0" w:right="-2"/>
        <w:rPr>
          <w:i/>
        </w:rPr>
      </w:pPr>
      <w:r w:rsidRPr="002F3404">
        <w:rPr>
          <w:i/>
        </w:rPr>
        <w:t xml:space="preserve">Если Заказчику необходимо ограничить </w:t>
      </w:r>
      <w:proofErr w:type="gramStart"/>
      <w:r w:rsidRPr="002F3404">
        <w:rPr>
          <w:i/>
        </w:rPr>
        <w:t>размер</w:t>
      </w:r>
      <w:proofErr w:type="gramEnd"/>
      <w:r w:rsidRPr="002F3404">
        <w:rPr>
          <w:i/>
        </w:rPr>
        <w:t xml:space="preserve"> компенсируемых Подрядчику при досрочном прекращении Договора</w:t>
      </w:r>
      <w:r w:rsidR="00D262D3" w:rsidRPr="002F3404">
        <w:rPr>
          <w:i/>
        </w:rPr>
        <w:t xml:space="preserve"> </w:t>
      </w:r>
      <w:r w:rsidR="000324F7" w:rsidRPr="002F3404">
        <w:rPr>
          <w:i/>
        </w:rPr>
        <w:t>убытков</w:t>
      </w:r>
      <w:r w:rsidR="003E7998">
        <w:rPr>
          <w:i/>
        </w:rPr>
        <w:t>:</w:t>
      </w:r>
    </w:p>
    <w:p w14:paraId="444A584E" w14:textId="06DCB54B" w:rsidR="005A779A" w:rsidRPr="002F3404" w:rsidRDefault="006B4C20" w:rsidP="008B513A">
      <w:pPr>
        <w:pStyle w:val="a6"/>
        <w:numPr>
          <w:ilvl w:val="1"/>
          <w:numId w:val="3"/>
        </w:numPr>
        <w:ind w:left="0" w:firstLine="709"/>
      </w:pPr>
      <w:r w:rsidRPr="002F3404">
        <w:t>Убытки Подрядчика, связанные с досрочным прекращением Договора</w:t>
      </w:r>
      <w:r w:rsidR="00D262D3" w:rsidRPr="002F3404">
        <w:t xml:space="preserve"> по немотивированному решению Заказчика</w:t>
      </w:r>
      <w:r w:rsidRPr="002F3404">
        <w:t xml:space="preserve">, </w:t>
      </w:r>
      <w:r w:rsidR="005A779A" w:rsidRPr="002F3404">
        <w:t xml:space="preserve">компенсируются </w:t>
      </w:r>
      <w:r w:rsidRPr="002F3404">
        <w:t>Заказчиком в пределах суммы расходов Подрядчика по выполненным на дату получения уведомления об отказе от Договора, но не принятым Заказчиком Работам.</w:t>
      </w:r>
    </w:p>
    <w:p w14:paraId="701F7CBB" w14:textId="03B60AA3" w:rsidR="005A779A" w:rsidRPr="002F3404" w:rsidRDefault="005A779A" w:rsidP="00995732">
      <w:pPr>
        <w:ind w:right="-2"/>
      </w:pPr>
      <w:r w:rsidRPr="002F3404">
        <w:t xml:space="preserve">В случае если на момент досрочного прекращения Договора Заказчиком, по </w:t>
      </w:r>
      <w:r w:rsidR="00D262D3" w:rsidRPr="002F3404">
        <w:t>немотивированному решению Заказчика</w:t>
      </w:r>
      <w:r w:rsidRPr="002F3404">
        <w:t>, разница между общей Ценой Работ и частью цены, выплаченной за выполненную Работу, окажется меньше суммы, предусмотренной настоящим пунктом, убытки Подрядчика компенсируются в пределах такой разницы.</w:t>
      </w:r>
      <w:r w:rsidR="009008D5" w:rsidRPr="002F3404">
        <w:rPr>
          <w:b/>
          <w:color w:val="FF0000"/>
        </w:rPr>
        <w:t>]</w:t>
      </w:r>
    </w:p>
    <w:p w14:paraId="030101BB" w14:textId="77777777" w:rsidR="006B4C20" w:rsidRPr="002F3404" w:rsidRDefault="006B4C20" w:rsidP="008B513A">
      <w:pPr>
        <w:pStyle w:val="a6"/>
        <w:numPr>
          <w:ilvl w:val="1"/>
          <w:numId w:val="3"/>
        </w:numPr>
        <w:ind w:left="0" w:firstLine="709"/>
      </w:pPr>
      <w:r w:rsidRPr="002F3404">
        <w:t>Приемка и оплата Работ, выполненных Подрядчиком после получения Подрядчиком уведомления Заказчика об одностороннем отказе от исполнения Договора Заказчиком, не производится.</w:t>
      </w:r>
    </w:p>
    <w:p w14:paraId="4F9FEA08" w14:textId="0C17D8B4" w:rsidR="006B4C20" w:rsidRPr="002F3404" w:rsidRDefault="009008D5" w:rsidP="00414FC2">
      <w:pPr>
        <w:pStyle w:val="a6"/>
        <w:numPr>
          <w:ilvl w:val="1"/>
          <w:numId w:val="3"/>
        </w:numPr>
        <w:ind w:left="0" w:firstLine="709"/>
      </w:pPr>
      <w:r w:rsidRPr="002F3404">
        <w:rPr>
          <w:b/>
          <w:color w:val="FF0000"/>
        </w:rPr>
        <w:t>[</w:t>
      </w:r>
      <w:r w:rsidR="006B4C20" w:rsidRPr="002F3404">
        <w:t xml:space="preserve">При досрочном прекращении Договора оплата Заказчиком фактически выполненных и принятых Заказчиком по Договору Работ осуществляется </w:t>
      </w:r>
      <w:r w:rsidRPr="002F3404">
        <w:rPr>
          <w:b/>
          <w:color w:val="FF0000"/>
        </w:rPr>
        <w:t>[</w:t>
      </w:r>
      <w:r w:rsidR="00501BED" w:rsidRPr="002F3404">
        <w:rPr>
          <w:highlight w:val="yellow"/>
        </w:rPr>
        <w:t>за вычетом</w:t>
      </w:r>
      <w:r w:rsidR="006976B8" w:rsidRPr="002F3404">
        <w:rPr>
          <w:highlight w:val="yellow"/>
        </w:rPr>
        <w:t xml:space="preserve"> </w:t>
      </w:r>
      <w:r w:rsidR="006B4C20" w:rsidRPr="002F3404">
        <w:rPr>
          <w:highlight w:val="yellow"/>
        </w:rPr>
        <w:t>выплаченных авансовых платежей, полученных Подрядчиком от Заказчика до даты расторжения Договора</w:t>
      </w:r>
      <w:r w:rsidRPr="002F3404">
        <w:rPr>
          <w:b/>
          <w:color w:val="FF0000"/>
        </w:rPr>
        <w:t>]</w:t>
      </w:r>
      <w:r w:rsidR="006B4C20" w:rsidRPr="002F3404">
        <w:t xml:space="preserve"> </w:t>
      </w:r>
    </w:p>
    <w:p w14:paraId="44E2193C" w14:textId="1422A215" w:rsidR="006B4C20" w:rsidRPr="002F3404" w:rsidRDefault="006B4C20" w:rsidP="008B513A">
      <w:pPr>
        <w:pStyle w:val="a6"/>
        <w:numPr>
          <w:ilvl w:val="1"/>
          <w:numId w:val="3"/>
        </w:numPr>
        <w:ind w:left="0" w:firstLine="709"/>
      </w:pPr>
      <w:r w:rsidRPr="002F3404">
        <w:rPr>
          <w:bCs/>
        </w:rPr>
        <w:t>В случае прекращения Договора в связи с отказом Заказчика о</w:t>
      </w:r>
      <w:r w:rsidR="007B4957" w:rsidRPr="002F3404">
        <w:rPr>
          <w:bCs/>
        </w:rPr>
        <w:t xml:space="preserve">т его исполнения в связи с </w:t>
      </w:r>
      <w:r w:rsidR="007B4957" w:rsidRPr="002F3404">
        <w:t>Существенным</w:t>
      </w:r>
      <w:r w:rsidR="007B4957" w:rsidRPr="002F3404">
        <w:rPr>
          <w:bCs/>
        </w:rPr>
        <w:t xml:space="preserve"> нарушением по </w:t>
      </w:r>
      <w:r w:rsidRPr="002F3404">
        <w:rPr>
          <w:bCs/>
        </w:rPr>
        <w:t>Договор</w:t>
      </w:r>
      <w:r w:rsidR="007B4957" w:rsidRPr="002F3404">
        <w:rPr>
          <w:bCs/>
        </w:rPr>
        <w:t>у</w:t>
      </w:r>
      <w:r w:rsidRPr="002F3404">
        <w:rPr>
          <w:bCs/>
        </w:rPr>
        <w:t xml:space="preserve">, а также по иным основаниям, предусмотренным законодательством </w:t>
      </w:r>
      <w:r w:rsidR="006342D0" w:rsidRPr="002F3404">
        <w:t>РФ</w:t>
      </w:r>
      <w:r w:rsidRPr="002F3404">
        <w:rPr>
          <w:bCs/>
        </w:rPr>
        <w:t xml:space="preserve"> и/или Договором, </w:t>
      </w:r>
      <w:r w:rsidRPr="002F3404">
        <w:rPr>
          <w:snapToGrid w:val="0"/>
        </w:rPr>
        <w:t>П</w:t>
      </w:r>
      <w:r w:rsidRPr="002F3404">
        <w:rPr>
          <w:bCs/>
        </w:rPr>
        <w:t xml:space="preserve">одрядчик обязан уплатить Заказчику все причитающиеся к уплате </w:t>
      </w:r>
      <w:r w:rsidRPr="002F3404">
        <w:rPr>
          <w:snapToGrid w:val="0"/>
        </w:rPr>
        <w:t>П</w:t>
      </w:r>
      <w:r w:rsidRPr="002F3404">
        <w:rPr>
          <w:bCs/>
        </w:rPr>
        <w:t xml:space="preserve">одрядчиком неустойки (пени, штрафы) и возместить убытки, причиненные Заказчику в связи с </w:t>
      </w:r>
      <w:r w:rsidR="00F66BB1" w:rsidRPr="002F3404">
        <w:rPr>
          <w:bCs/>
        </w:rPr>
        <w:t xml:space="preserve">досрочным </w:t>
      </w:r>
      <w:r w:rsidRPr="002F3404">
        <w:rPr>
          <w:bCs/>
        </w:rPr>
        <w:t xml:space="preserve">прекращением Договора, не позднее </w:t>
      </w:r>
      <w:r w:rsidR="00F66BB1" w:rsidRPr="002F3404">
        <w:rPr>
          <w:bCs/>
        </w:rPr>
        <w:t>5</w:t>
      </w:r>
      <w:r w:rsidRPr="002F3404">
        <w:rPr>
          <w:bCs/>
        </w:rPr>
        <w:t xml:space="preserve"> рабочих дней с даты </w:t>
      </w:r>
      <w:r w:rsidR="00F66BB1" w:rsidRPr="002F3404">
        <w:rPr>
          <w:bCs/>
        </w:rPr>
        <w:t xml:space="preserve">досрочного </w:t>
      </w:r>
      <w:r w:rsidRPr="002F3404">
        <w:rPr>
          <w:bCs/>
        </w:rPr>
        <w:t>прекращения действия Договора</w:t>
      </w:r>
      <w:r w:rsidR="007C5157" w:rsidRPr="002F3404">
        <w:rPr>
          <w:bCs/>
        </w:rPr>
        <w:t>.</w:t>
      </w:r>
    </w:p>
    <w:p w14:paraId="30EEF4F4" w14:textId="3C399356" w:rsidR="006B4C20" w:rsidRPr="002F3404" w:rsidRDefault="006B4C20" w:rsidP="008B513A">
      <w:pPr>
        <w:pStyle w:val="a6"/>
        <w:numPr>
          <w:ilvl w:val="1"/>
          <w:numId w:val="3"/>
        </w:numPr>
        <w:ind w:left="0" w:firstLine="709"/>
      </w:pPr>
      <w:r w:rsidRPr="002F3404">
        <w:t xml:space="preserve">В течение </w:t>
      </w:r>
      <w:r w:rsidR="009008D5" w:rsidRPr="002F3404">
        <w:rPr>
          <w:b/>
          <w:color w:val="FF0000"/>
        </w:rPr>
        <w:t>[</w:t>
      </w:r>
      <w:r w:rsidR="009008D5" w:rsidRPr="002F3404">
        <w:t>•</w:t>
      </w:r>
      <w:r w:rsidR="009008D5" w:rsidRPr="002F3404">
        <w:rPr>
          <w:b/>
          <w:color w:val="FF0000"/>
        </w:rPr>
        <w:t>]</w:t>
      </w:r>
      <w:r w:rsidRPr="002F3404">
        <w:t xml:space="preserve">  календарных дней с даты досрочного прекращения Договора Стороны осуществляют все необходимые действия для установления сальдо взаимных предоставлений по Договору, при этом в целях проведения окончательных расчетов по Договору Стороны определяют, в том числе, стоимость фактически выполненных Работ, не предъявленных к приемке, стоимость </w:t>
      </w:r>
      <w:r w:rsidR="0042268D" w:rsidRPr="002F3404">
        <w:t>р</w:t>
      </w:r>
      <w:r w:rsidRPr="002F3404">
        <w:t>абот</w:t>
      </w:r>
      <w:r w:rsidR="00274B8D" w:rsidRPr="002F3404">
        <w:t>, выполненных</w:t>
      </w:r>
      <w:r w:rsidRPr="002F3404">
        <w:t xml:space="preserve"> Заказчиком Подрядчику для исполнения последним Договора, суммы убытков и неустоек, подлежащих перечислению Заказчику в связи с ненадлежащим исполнением Договора.</w:t>
      </w:r>
    </w:p>
    <w:p w14:paraId="5A380C88" w14:textId="3DA04663" w:rsidR="006B4C20" w:rsidRPr="002F3404" w:rsidRDefault="006B4C20" w:rsidP="00F22698">
      <w:pPr>
        <w:pStyle w:val="-"/>
        <w:numPr>
          <w:ilvl w:val="0"/>
          <w:numId w:val="0"/>
        </w:numPr>
        <w:spacing w:before="0"/>
        <w:ind w:right="-2" w:firstLine="709"/>
      </w:pPr>
      <w:r w:rsidRPr="002F3404">
        <w:t xml:space="preserve">Итоговое сальдо взаимных предоставлений письменно фиксируется Сторонами на бумажном носителе и подписывается уполномоченными представителями Сторон не позднее </w:t>
      </w:r>
      <w:r w:rsidR="009008D5" w:rsidRPr="002F3404">
        <w:rPr>
          <w:b/>
          <w:color w:val="FF0000"/>
          <w:lang w:val="ru-RU"/>
        </w:rPr>
        <w:t>[</w:t>
      </w:r>
      <w:r w:rsidR="009008D5" w:rsidRPr="002F3404">
        <w:rPr>
          <w:lang w:val="ru-RU"/>
        </w:rPr>
        <w:t>•</w:t>
      </w:r>
      <w:r w:rsidR="009008D5" w:rsidRPr="002F3404">
        <w:rPr>
          <w:b/>
          <w:color w:val="FF0000"/>
          <w:lang w:val="ru-RU"/>
        </w:rPr>
        <w:t>]</w:t>
      </w:r>
      <w:r w:rsidRPr="00FD2121">
        <w:rPr>
          <w:b/>
          <w:color w:val="FF0000"/>
          <w:lang w:val="ru-RU"/>
        </w:rPr>
        <w:t>_</w:t>
      </w:r>
      <w:r w:rsidRPr="002F3404">
        <w:t xml:space="preserve"> календарных дней с даты досрочного прекращения Договора.</w:t>
      </w:r>
    </w:p>
    <w:p w14:paraId="334599B8" w14:textId="002F3FB8" w:rsidR="006B4C20" w:rsidRPr="002F3404" w:rsidRDefault="006B4C20" w:rsidP="00F22698">
      <w:pPr>
        <w:pStyle w:val="-"/>
        <w:numPr>
          <w:ilvl w:val="0"/>
          <w:numId w:val="0"/>
        </w:numPr>
        <w:spacing w:before="0"/>
        <w:ind w:right="-2" w:firstLine="709"/>
      </w:pPr>
      <w:r w:rsidRPr="002F3404">
        <w:t xml:space="preserve">При немотивированном отказе/уклонении Подрядчика от определения сальдо взаимных предоставлений по Договору оно может быть установлено Заказчиком в одностороннем порядке. Итоговое сальдо взаимных предоставлений, определенное Заказчиком в одностороннем порядке, доводится </w:t>
      </w:r>
      <w:r w:rsidR="000C62FB" w:rsidRPr="002F3404">
        <w:t xml:space="preserve">Заказчиком </w:t>
      </w:r>
      <w:r w:rsidRPr="002F3404">
        <w:t xml:space="preserve">до сведения Подрядчика путем направления ему соответствующего уведомления в течение </w:t>
      </w:r>
      <w:r w:rsidR="009008D5" w:rsidRPr="002F3404">
        <w:rPr>
          <w:b/>
          <w:color w:val="FF0000"/>
          <w:lang w:val="ru-RU"/>
        </w:rPr>
        <w:t>[</w:t>
      </w:r>
      <w:r w:rsidR="009008D5" w:rsidRPr="002F3404">
        <w:rPr>
          <w:lang w:val="ru-RU"/>
        </w:rPr>
        <w:t>•</w:t>
      </w:r>
      <w:r w:rsidR="009008D5" w:rsidRPr="002F3404">
        <w:rPr>
          <w:b/>
          <w:color w:val="FF0000"/>
          <w:lang w:val="ru-RU"/>
        </w:rPr>
        <w:t>]</w:t>
      </w:r>
      <w:r w:rsidRPr="002F3404">
        <w:t xml:space="preserve">  рабочих дней с даты истечения срока для определения сальдо взаимных предоставлений в двустороннем порядке.</w:t>
      </w:r>
    </w:p>
    <w:p w14:paraId="1026F94B" w14:textId="204D4E8C" w:rsidR="006B4C20" w:rsidRPr="002F3404" w:rsidRDefault="006B4C20" w:rsidP="00F22698">
      <w:pPr>
        <w:ind w:right="-2"/>
      </w:pPr>
      <w:r w:rsidRPr="002F3404">
        <w:t xml:space="preserve">Все расчеты/действия, которые Стороны обязаны выполнить в соответствии с сальдо взаимных предоставлений должны быть осуществлены не позднее </w:t>
      </w:r>
      <w:r w:rsidR="00C804B8" w:rsidRPr="002F3404">
        <w:t>10</w:t>
      </w:r>
      <w:r w:rsidRPr="002F3404">
        <w:t xml:space="preserve"> календарных дней с момента его определения (при условии, что иной срок выполнения расчетов не установлен Договором и/или </w:t>
      </w:r>
      <w:r w:rsidR="0054793C" w:rsidRPr="002F3404">
        <w:t xml:space="preserve">двусторонним документом, фиксирующим </w:t>
      </w:r>
      <w:r w:rsidRPr="002F3404">
        <w:t>сальдо взаимных предоставлений).</w:t>
      </w:r>
    </w:p>
    <w:p w14:paraId="423676BB" w14:textId="77777777" w:rsidR="0061374D" w:rsidRPr="002F3404" w:rsidRDefault="0061374D" w:rsidP="00D64AE1">
      <w:pPr>
        <w:pStyle w:val="a6"/>
        <w:ind w:left="0" w:right="-2"/>
      </w:pPr>
    </w:p>
    <w:p w14:paraId="3E75BE86" w14:textId="77777777" w:rsidR="00FE5DA0" w:rsidRPr="002F3404" w:rsidRDefault="0061374D" w:rsidP="008B513A">
      <w:pPr>
        <w:pStyle w:val="1"/>
        <w:numPr>
          <w:ilvl w:val="0"/>
          <w:numId w:val="3"/>
        </w:numPr>
        <w:spacing w:before="0" w:after="0"/>
        <w:ind w:left="0" w:right="140" w:firstLine="0"/>
      </w:pPr>
      <w:r w:rsidRPr="002F3404">
        <w:t>Устранение Дефектов/Недостатков</w:t>
      </w:r>
    </w:p>
    <w:p w14:paraId="461AE54F" w14:textId="1E2E5385" w:rsidR="0061374D" w:rsidRPr="002F3404" w:rsidRDefault="0061374D" w:rsidP="008B513A">
      <w:pPr>
        <w:pStyle w:val="a6"/>
        <w:numPr>
          <w:ilvl w:val="1"/>
          <w:numId w:val="3"/>
        </w:numPr>
        <w:ind w:left="0" w:firstLine="709"/>
      </w:pPr>
      <w:r w:rsidRPr="002F3404">
        <w:t xml:space="preserve">В период выполнения Работ Подрядчик обязан информировать Заказчика об </w:t>
      </w:r>
      <w:r w:rsidRPr="002F3404">
        <w:lastRenderedPageBreak/>
        <w:t xml:space="preserve">изменениях законодательства РФ, из-за которых возникает необходимость корректировки Работ и их результата в срок не более </w:t>
      </w:r>
      <w:r w:rsidR="00477E4D" w:rsidRPr="002F3404">
        <w:t>7</w:t>
      </w:r>
      <w:r w:rsidRPr="002F3404">
        <w:t xml:space="preserve"> календарных дней с даты, когда Подрядчик узнал или должен был узнать об изменениях законодательства РФ. Если во время исполнения Договора будут приняты новые/изменены действующие технические регламенты, документы в области стандартизации, иное законодательство РФ, связанное с выполнением Договора, Подрядчик должен обеспечить соответствие выполняемых Работ новым и измененным требованиям</w:t>
      </w:r>
      <w:r w:rsidR="00D95C4C" w:rsidRPr="002F3404">
        <w:t>, в счет цены Договора</w:t>
      </w:r>
      <w:r w:rsidRPr="002F3404">
        <w:t>.</w:t>
      </w:r>
    </w:p>
    <w:p w14:paraId="10DBDE3F" w14:textId="2B0AB170" w:rsidR="0061374D" w:rsidRPr="002F3404" w:rsidRDefault="0061374D" w:rsidP="008B513A">
      <w:pPr>
        <w:pStyle w:val="a6"/>
        <w:numPr>
          <w:ilvl w:val="1"/>
          <w:numId w:val="3"/>
        </w:numPr>
        <w:ind w:left="0" w:firstLine="709"/>
      </w:pPr>
      <w:r w:rsidRPr="002F3404">
        <w:t xml:space="preserve">Гарантийный срок на Документацию составляет </w:t>
      </w:r>
      <w:r w:rsidR="00477E4D" w:rsidRPr="002F3404">
        <w:t xml:space="preserve">2 года </w:t>
      </w:r>
      <w:r w:rsidRPr="002F3404">
        <w:t xml:space="preserve">с даты ввода в эксплуатацию Объекта, построенного на основании разработанной по Договору Документации, но в любом случае не </w:t>
      </w:r>
      <w:r w:rsidR="00D83BF9" w:rsidRPr="002F3404">
        <w:t>более</w:t>
      </w:r>
      <w:r w:rsidRPr="002F3404">
        <w:t xml:space="preserve"> </w:t>
      </w:r>
      <w:r w:rsidR="00376F57" w:rsidRPr="002F3404">
        <w:t>5</w:t>
      </w:r>
      <w:r w:rsidR="00477E4D" w:rsidRPr="002F3404">
        <w:t xml:space="preserve"> </w:t>
      </w:r>
      <w:r w:rsidRPr="002F3404">
        <w:t>лет с даты приемки соответствующей Документации</w:t>
      </w:r>
      <w:r w:rsidR="00477E4D" w:rsidRPr="002F3404">
        <w:t>.</w:t>
      </w:r>
    </w:p>
    <w:p w14:paraId="5DE9C27E" w14:textId="458AD2FA" w:rsidR="00FE5DA0" w:rsidRPr="002F3404" w:rsidRDefault="0061374D" w:rsidP="008B513A">
      <w:pPr>
        <w:pStyle w:val="a6"/>
        <w:numPr>
          <w:ilvl w:val="1"/>
          <w:numId w:val="3"/>
        </w:numPr>
        <w:ind w:left="0" w:firstLine="709"/>
      </w:pPr>
      <w:r w:rsidRPr="002F3404">
        <w:t xml:space="preserve">Подрядчик отвечает за Дефекты/Недостатки, обнаруженные как во время приемки Работ, так и после их приемки, в том числе в процессе прохождения </w:t>
      </w:r>
      <w:r w:rsidR="00FE5DA0" w:rsidRPr="002F3404">
        <w:t>Э</w:t>
      </w:r>
      <w:r w:rsidR="005C374B" w:rsidRPr="002F3404">
        <w:t>кспертиз</w:t>
      </w:r>
      <w:r w:rsidRPr="002F3404">
        <w:t>, использования Документации при разработке иной документации, эксплуатации объекта, со</w:t>
      </w:r>
      <w:r w:rsidR="00422BA9" w:rsidRPr="002F3404">
        <w:t>зданного на основе Документации.</w:t>
      </w:r>
    </w:p>
    <w:p w14:paraId="6BD75109" w14:textId="793216CB" w:rsidR="0061374D" w:rsidRPr="002F3404" w:rsidRDefault="0061374D" w:rsidP="008B513A">
      <w:pPr>
        <w:pStyle w:val="a6"/>
        <w:numPr>
          <w:ilvl w:val="1"/>
          <w:numId w:val="3"/>
        </w:numPr>
        <w:ind w:left="0" w:firstLine="709"/>
      </w:pPr>
      <w:r w:rsidRPr="002F3404">
        <w:t>В случае обнаружения Дефектов/Недостатков и в целях фиксации своих замечаний Заказчик составляет и направляет Подрядчику акт о выявленных недостатках (по форме Приложения</w:t>
      </w:r>
      <w:r w:rsidR="00D262D3" w:rsidRPr="002F3404">
        <w:t xml:space="preserve"> «Акт о выявленных недостатках»</w:t>
      </w:r>
      <w:r w:rsidRPr="002F3404">
        <w:t>), в котором указывается перечень Дефектов/Недостатков и</w:t>
      </w:r>
      <w:r w:rsidRPr="002F3404" w:rsidDel="00C95A55">
        <w:t xml:space="preserve"> </w:t>
      </w:r>
      <w:r w:rsidRPr="002F3404">
        <w:t>сроки их устранения Подрядчиком.</w:t>
      </w:r>
      <w:r w:rsidR="002734FC" w:rsidRPr="002F3404">
        <w:t xml:space="preserve"> </w:t>
      </w:r>
      <w:r w:rsidR="006A7BA2" w:rsidRPr="002F3404">
        <w:t xml:space="preserve">Несоблюдение формы акта не освобождает Подрядчика от необходимости устранения Дефектов/Недостатков. </w:t>
      </w:r>
    </w:p>
    <w:p w14:paraId="3E4CAA60" w14:textId="60171AA5" w:rsidR="0061374D" w:rsidRPr="002F3404" w:rsidRDefault="0061374D" w:rsidP="008B513A">
      <w:pPr>
        <w:pStyle w:val="a6"/>
        <w:numPr>
          <w:ilvl w:val="1"/>
          <w:numId w:val="3"/>
        </w:numPr>
        <w:ind w:left="0" w:firstLine="709"/>
      </w:pPr>
      <w:r w:rsidRPr="002F3404">
        <w:t>Скан-копия акта о выявленных недостатках направляется Подрядчику по электронной почте. Одновременно Заказчик направляет Подрядчику подписанный со своей стороны акт на бумажном носителе в 2 экземплярах по адресу, указанному в разделе Договора о реквизитах Сторон.</w:t>
      </w:r>
      <w:r w:rsidR="002734FC" w:rsidRPr="002F3404">
        <w:t xml:space="preserve"> </w:t>
      </w:r>
    </w:p>
    <w:p w14:paraId="1E30F221" w14:textId="71662433" w:rsidR="0061374D" w:rsidRPr="002F3404" w:rsidRDefault="0061374D" w:rsidP="008B513A">
      <w:pPr>
        <w:pStyle w:val="a6"/>
        <w:numPr>
          <w:ilvl w:val="1"/>
          <w:numId w:val="3"/>
        </w:numPr>
        <w:ind w:left="0" w:firstLine="709"/>
      </w:pPr>
      <w:r w:rsidRPr="002F3404">
        <w:t xml:space="preserve">Подрядчик обязан в срок не более </w:t>
      </w:r>
      <w:r w:rsidR="00477E4D" w:rsidRPr="002F3404">
        <w:t>2</w:t>
      </w:r>
      <w:r w:rsidRPr="002F3404">
        <w:t xml:space="preserve"> рабочих дней с даты получения акта о выявленных дефектах / недостатках отдельно в электронной форме и на бумажном носителе подписать его и направить Заказчику по соответствующему адресу Заказчика, указанному в разделе Договора о реквизитах Сторон.</w:t>
      </w:r>
    </w:p>
    <w:p w14:paraId="56C599E1" w14:textId="77777777" w:rsidR="0061374D" w:rsidRPr="002F3404" w:rsidRDefault="0061374D" w:rsidP="008B513A">
      <w:pPr>
        <w:pStyle w:val="a6"/>
        <w:numPr>
          <w:ilvl w:val="1"/>
          <w:numId w:val="3"/>
        </w:numPr>
        <w:ind w:left="0" w:firstLine="709"/>
      </w:pPr>
      <w:r w:rsidRPr="002F3404">
        <w:t>В случае не подписания Подрядчиком акта в соответствии с настоящим пунктом Заказчик подписывает акт в одностороннем порядке с указанием факта отказа Подрядчика от его подписания.</w:t>
      </w:r>
    </w:p>
    <w:p w14:paraId="75AD27EC" w14:textId="77777777" w:rsidR="0061374D" w:rsidRPr="002F3404" w:rsidRDefault="0061374D" w:rsidP="008B513A">
      <w:pPr>
        <w:pStyle w:val="a6"/>
        <w:numPr>
          <w:ilvl w:val="1"/>
          <w:numId w:val="3"/>
        </w:numPr>
        <w:ind w:left="0" w:firstLine="709"/>
      </w:pPr>
      <w:r w:rsidRPr="002F3404">
        <w:t xml:space="preserve">Замечания Заказчика, указанные в актах о выявленных недостатках, имеют статус предписаний и обязательны для исполнения Подрядчиком, являются основанием для применения мер ответственности, предусмотренных Договором за неисполнение и/или ненадлежащее исполнение </w:t>
      </w:r>
      <w:proofErr w:type="gramStart"/>
      <w:r w:rsidRPr="002F3404">
        <w:t>содержащихся в ней требований (указаний)</w:t>
      </w:r>
      <w:proofErr w:type="gramEnd"/>
      <w:r w:rsidRPr="002F3404">
        <w:t xml:space="preserve"> и не должны противоречить условиям Договора.</w:t>
      </w:r>
    </w:p>
    <w:p w14:paraId="0EE18B1D" w14:textId="1B508158" w:rsidR="0061374D" w:rsidRPr="002F3404" w:rsidRDefault="0061374D" w:rsidP="008B513A">
      <w:pPr>
        <w:pStyle w:val="a6"/>
        <w:numPr>
          <w:ilvl w:val="1"/>
          <w:numId w:val="3"/>
        </w:numPr>
        <w:ind w:left="0" w:firstLine="709"/>
      </w:pPr>
      <w:r w:rsidRPr="002F3404">
        <w:t xml:space="preserve">В течение </w:t>
      </w:r>
      <w:r w:rsidR="004C693C" w:rsidRPr="002F3404">
        <w:t>2</w:t>
      </w:r>
      <w:r w:rsidRPr="002F3404">
        <w:t xml:space="preserve"> рабочих дней после окончания гарантийного срока и при отсутствии неустраненных Дефектов/Недостатков Заказчика в гарантийный срок Сторо</w:t>
      </w:r>
      <w:r w:rsidR="00F954DD" w:rsidRPr="002F3404">
        <w:t>ны подписывают соответствующий а</w:t>
      </w:r>
      <w:r w:rsidRPr="002F3404">
        <w:t xml:space="preserve">кт об окончании гарантийного срока. </w:t>
      </w:r>
    </w:p>
    <w:p w14:paraId="7DA28D1B" w14:textId="6EE83AB5" w:rsidR="0061374D" w:rsidRPr="002F3404" w:rsidRDefault="0061374D" w:rsidP="008B513A">
      <w:pPr>
        <w:pStyle w:val="a6"/>
        <w:numPr>
          <w:ilvl w:val="1"/>
          <w:numId w:val="3"/>
        </w:numPr>
        <w:ind w:left="0" w:firstLine="709"/>
      </w:pPr>
      <w:r w:rsidRPr="002F3404">
        <w:t xml:space="preserve">В случае если Подрядчик в установленные актом сроки не устранит выявленные недостатки в Работах, Заказчик вправе устранить их самостоятельно либо с привлечением третьих лиц. Все расходы, убытки Заказчика, связанные с Дефектами/Недостатками в </w:t>
      </w:r>
      <w:proofErr w:type="gramStart"/>
      <w:r w:rsidRPr="002F3404">
        <w:t>Работах</w:t>
      </w:r>
      <w:proofErr w:type="gramEnd"/>
      <w:r w:rsidRPr="002F3404">
        <w:t xml:space="preserve"> а также их устранением, должны оплачиваться Подрядчиком по требованию Заказчика в течение 5 рабочих дней с даты получения соответствующего требования либо путем удержания Заказчиком указанных сумм из сумм очередных платежей, причитающихся Подрядчику.</w:t>
      </w:r>
    </w:p>
    <w:p w14:paraId="600C4024" w14:textId="77777777" w:rsidR="00D70DF6" w:rsidRPr="002F3404" w:rsidRDefault="00D70DF6" w:rsidP="00D70DF6"/>
    <w:p w14:paraId="51057E51" w14:textId="1E854FA0" w:rsidR="00D70DF6" w:rsidRPr="002F3404" w:rsidRDefault="00D70DF6" w:rsidP="008B513A">
      <w:pPr>
        <w:pStyle w:val="1"/>
        <w:numPr>
          <w:ilvl w:val="0"/>
          <w:numId w:val="3"/>
        </w:numPr>
        <w:spacing w:before="0" w:after="0"/>
        <w:ind w:left="0" w:right="140" w:firstLine="0"/>
      </w:pPr>
      <w:r w:rsidRPr="002F3404">
        <w:t>Дополните</w:t>
      </w:r>
      <w:r w:rsidR="00E73066" w:rsidRPr="002F3404">
        <w:t>льные работы</w:t>
      </w:r>
    </w:p>
    <w:p w14:paraId="5ACBD014" w14:textId="25FFE79A" w:rsidR="00D70DF6" w:rsidRPr="002F3404" w:rsidRDefault="00D70DF6" w:rsidP="008B513A">
      <w:pPr>
        <w:pStyle w:val="a6"/>
        <w:numPr>
          <w:ilvl w:val="1"/>
          <w:numId w:val="3"/>
        </w:numPr>
        <w:ind w:left="0" w:firstLine="709"/>
      </w:pPr>
      <w:r w:rsidRPr="002F3404">
        <w:t xml:space="preserve">Стороны вправе по инициативе Заказчика внести изменения в Задание, </w:t>
      </w:r>
      <w:r w:rsidR="00A255AC" w:rsidRPr="002F3404">
        <w:t xml:space="preserve">Исходные </w:t>
      </w:r>
      <w:r w:rsidR="001E7AEF" w:rsidRPr="002F3404">
        <w:t>данные</w:t>
      </w:r>
      <w:r w:rsidRPr="002F3404">
        <w:t xml:space="preserve"> в соответствии с установленным у Заказчика порядком с целью:</w:t>
      </w:r>
    </w:p>
    <w:p w14:paraId="57FA6342" w14:textId="77777777" w:rsidR="00D70DF6" w:rsidRPr="002F3404" w:rsidRDefault="00D70DF6" w:rsidP="005F488F">
      <w:pPr>
        <w:pStyle w:val="a6"/>
        <w:ind w:left="0" w:right="-2"/>
        <w:rPr>
          <w:bCs/>
        </w:rPr>
      </w:pPr>
      <w:r w:rsidRPr="002F3404">
        <w:rPr>
          <w:bCs/>
        </w:rPr>
        <w:t>- увеличения или сокращения объемов Работ;</w:t>
      </w:r>
    </w:p>
    <w:p w14:paraId="3BBECC92" w14:textId="77777777" w:rsidR="00D70DF6" w:rsidRPr="002F3404" w:rsidRDefault="00D70DF6" w:rsidP="005F488F">
      <w:pPr>
        <w:pStyle w:val="a6"/>
        <w:ind w:left="0" w:right="-2"/>
        <w:rPr>
          <w:bCs/>
        </w:rPr>
      </w:pPr>
      <w:r w:rsidRPr="002F3404">
        <w:rPr>
          <w:bCs/>
        </w:rPr>
        <w:lastRenderedPageBreak/>
        <w:t>- исключения объемов Работ;</w:t>
      </w:r>
    </w:p>
    <w:p w14:paraId="21BABE9A" w14:textId="77777777" w:rsidR="00D70DF6" w:rsidRPr="002F3404" w:rsidRDefault="00D70DF6" w:rsidP="005F488F">
      <w:pPr>
        <w:pStyle w:val="a6"/>
        <w:ind w:left="0" w:right="-2"/>
        <w:rPr>
          <w:bCs/>
        </w:rPr>
      </w:pPr>
      <w:r w:rsidRPr="002F3404">
        <w:rPr>
          <w:bCs/>
        </w:rPr>
        <w:t>- изменения технических решений.</w:t>
      </w:r>
    </w:p>
    <w:p w14:paraId="142EF151" w14:textId="77777777" w:rsidR="00D70DF6" w:rsidRPr="002F3404" w:rsidRDefault="00D70DF6" w:rsidP="005F488F">
      <w:pPr>
        <w:pStyle w:val="a6"/>
        <w:ind w:left="0" w:right="-2"/>
        <w:rPr>
          <w:bCs/>
        </w:rPr>
      </w:pPr>
      <w:r w:rsidRPr="002F3404">
        <w:rPr>
          <w:bCs/>
        </w:rPr>
        <w:t>Данные изменения оформляются дополнительными соглашениями к Договору.</w:t>
      </w:r>
    </w:p>
    <w:p w14:paraId="67EC5BF5" w14:textId="34ADC0B8" w:rsidR="00D70DF6" w:rsidRPr="002F3404" w:rsidRDefault="00D70DF6" w:rsidP="008B513A">
      <w:pPr>
        <w:pStyle w:val="a6"/>
        <w:numPr>
          <w:ilvl w:val="1"/>
          <w:numId w:val="3"/>
        </w:numPr>
        <w:ind w:left="0" w:firstLine="709"/>
        <w:rPr>
          <w:b/>
        </w:rPr>
      </w:pPr>
      <w:r w:rsidRPr="002F3404">
        <w:t xml:space="preserve">В случае выявления Подрядчиком в ходе выполнения Работ Дополнительных работ, не учтенных в Исходных данных, Задании, Подрядчик обязан в течение </w:t>
      </w:r>
      <w:r w:rsidR="009008D5" w:rsidRPr="002F3404">
        <w:rPr>
          <w:b/>
          <w:color w:val="FF0000"/>
        </w:rPr>
        <w:t>[</w:t>
      </w:r>
      <w:proofErr w:type="gramStart"/>
      <w:r w:rsidR="009008D5" w:rsidRPr="002F3404">
        <w:t>•</w:t>
      </w:r>
      <w:r w:rsidR="009008D5" w:rsidRPr="002F3404">
        <w:rPr>
          <w:b/>
          <w:color w:val="FF0000"/>
        </w:rPr>
        <w:t>]</w:t>
      </w:r>
      <w:r w:rsidRPr="002F3404">
        <w:t xml:space="preserve">  календарных</w:t>
      </w:r>
      <w:proofErr w:type="gramEnd"/>
      <w:r w:rsidRPr="002F3404">
        <w:t xml:space="preserve"> дней с момента выявления такой необходимости письменно сообщить об этом Заказчику с обоснованием необходимости их выполнения. В случае выявления Дополнительных работ, связанных с некачественным выполнением Подрядчиком Работ по составлению Задания,</w:t>
      </w:r>
      <w:r w:rsidR="00405157" w:rsidRPr="002F3404">
        <w:t xml:space="preserve"> разработанной Документацией</w:t>
      </w:r>
      <w:r w:rsidRPr="002F3404">
        <w:t>, такие Дополнительные работы выполняются Подрядчиком в счет Цены Договора без дополнительной оплаты.</w:t>
      </w:r>
    </w:p>
    <w:p w14:paraId="7190B44C" w14:textId="1777AC8B" w:rsidR="00D70DF6" w:rsidRPr="002F3404" w:rsidRDefault="00D70DF6" w:rsidP="008B513A">
      <w:pPr>
        <w:pStyle w:val="a6"/>
        <w:numPr>
          <w:ilvl w:val="1"/>
          <w:numId w:val="3"/>
        </w:numPr>
        <w:ind w:left="0" w:firstLine="709"/>
      </w:pPr>
      <w:r w:rsidRPr="002F3404">
        <w:t>Заказчик в течение 7</w:t>
      </w:r>
      <w:r w:rsidR="00C35097" w:rsidRPr="002F3404">
        <w:rPr>
          <w:rStyle w:val="a9"/>
        </w:rPr>
        <w:footnoteReference w:id="25"/>
      </w:r>
      <w:r w:rsidRPr="002F3404">
        <w:t xml:space="preserve"> календарных дней с момента получения уведомления Подрядчика должен письменно сообщить Подрядчику о согласии на выполнение Дополнительных работ либо о своем отказе. Отсутствие ответа от Заказчика по истечении указанного в настоящем абзаце срока не означает его согласие на выполнение Дополнительных работ Подрядчиком.</w:t>
      </w:r>
    </w:p>
    <w:p w14:paraId="5761AFD5" w14:textId="77777777" w:rsidR="00D70DF6" w:rsidRPr="002F3404" w:rsidRDefault="00D70DF6" w:rsidP="008B513A">
      <w:pPr>
        <w:pStyle w:val="a6"/>
        <w:numPr>
          <w:ilvl w:val="1"/>
          <w:numId w:val="3"/>
        </w:numPr>
        <w:ind w:left="0" w:firstLine="709"/>
      </w:pPr>
      <w:r w:rsidRPr="002F3404">
        <w:t>При наличии обоснования Заказчик может увеличить срок рассмотрения вопроса о необходимости выполнения Дополнительных работ, уведомив об этом Подрядчика.</w:t>
      </w:r>
    </w:p>
    <w:p w14:paraId="08917197" w14:textId="6564D6AF" w:rsidR="005C6EE7" w:rsidRPr="002F3404" w:rsidRDefault="00D70DF6" w:rsidP="005C6EE7">
      <w:pPr>
        <w:pStyle w:val="a6"/>
        <w:numPr>
          <w:ilvl w:val="1"/>
          <w:numId w:val="3"/>
        </w:numPr>
        <w:ind w:left="0" w:firstLine="709"/>
      </w:pPr>
      <w:r w:rsidRPr="002F3404">
        <w:t>Дополнительные, в том числе непредвиденные, работы, выявленные Подрядчиком и не указанные в соответствующем Задании, но необходимые для выполнения Работ, не влекут увеличение Цены Договора и выполняются Подрядчиком в счет Цены Договора без продления сроков выполнения Работ по Договору (независимо от состава и объ</w:t>
      </w:r>
      <w:r w:rsidR="002D318C" w:rsidRPr="002F3404">
        <w:t>ема таких Дополнительных работ)</w:t>
      </w:r>
      <w:r w:rsidRPr="002F3404">
        <w:t>. Подрядчик не вправе требовать от Заказчика увеличения Цены Договора в случае необходимости выполнения Дополнительных работ (в том числе, непредвиденных).</w:t>
      </w:r>
    </w:p>
    <w:p w14:paraId="02536D09" w14:textId="77BA3247" w:rsidR="007F6A77" w:rsidRPr="002F3404" w:rsidRDefault="002D318C" w:rsidP="00D55C9B">
      <w:pPr>
        <w:ind w:firstLine="708"/>
      </w:pPr>
      <w:r w:rsidRPr="002F3404">
        <w:t>В случае возникновения Дополнительных работ по инициативе Заказчика, в том числе, в связи с внесением изменений в ранее согласованную и принятую Заказчиком Документацию или в связи с ошибками Исходных данных, Задания (за исключением ошиб</w:t>
      </w:r>
      <w:r w:rsidR="009401F8" w:rsidRPr="002F3404">
        <w:t>ок в Исходных данных или Задании</w:t>
      </w:r>
      <w:r w:rsidRPr="002F3404">
        <w:t>, если они разрабатываются Подрядчиком</w:t>
      </w:r>
      <w:r w:rsidR="00D97288" w:rsidRPr="002F3404">
        <w:t>, а также если Подрядчик мог их выявить в ходе входного контроля Исходных данных</w:t>
      </w:r>
      <w:r w:rsidRPr="002F3404">
        <w:t>)</w:t>
      </w:r>
      <w:r w:rsidR="00D70DF6" w:rsidRPr="002F3404">
        <w:t>, Стороны подписывают дополнительное соглашение к Договору, в котором указывают стоимость таких Дополнительных работ и сроки их выполнения</w:t>
      </w:r>
      <w:r w:rsidR="00E93E07" w:rsidRPr="002F3404">
        <w:t>, с актуализированным Заданием/  дополнением к Заданию</w:t>
      </w:r>
      <w:r w:rsidR="00CF1B7B" w:rsidRPr="002F3404">
        <w:t xml:space="preserve">. </w:t>
      </w:r>
    </w:p>
    <w:p w14:paraId="2BDFF935" w14:textId="7F19AA77" w:rsidR="008B513A" w:rsidRPr="002F3404" w:rsidRDefault="00CF1B7B" w:rsidP="008B513A">
      <w:pPr>
        <w:pStyle w:val="a6"/>
        <w:numPr>
          <w:ilvl w:val="1"/>
          <w:numId w:val="3"/>
        </w:numPr>
        <w:ind w:left="0" w:firstLine="709"/>
      </w:pPr>
      <w:r w:rsidRPr="002F3404">
        <w:t xml:space="preserve">Стоимость </w:t>
      </w:r>
      <w:r w:rsidR="00F14343" w:rsidRPr="002F3404">
        <w:rPr>
          <w:color w:val="000000" w:themeColor="text1"/>
        </w:rPr>
        <w:t>дополнительных работ</w:t>
      </w:r>
      <w:r w:rsidRPr="002F3404">
        <w:rPr>
          <w:color w:val="000000" w:themeColor="text1"/>
        </w:rPr>
        <w:t xml:space="preserve"> </w:t>
      </w:r>
      <w:r w:rsidRPr="002F3404">
        <w:t xml:space="preserve">определяется </w:t>
      </w:r>
      <w:r w:rsidR="00EC0657" w:rsidRPr="002F3404">
        <w:t>на основании согласованных Сторонами сметных расчетов, сформированных на основании Справочников базовых цен на проектные работы, Методик определения нормативных затрат (МНЗ) на проектные работы, Справочников базовых цен на инженерные изыскания для строительства,</w:t>
      </w:r>
      <w:r w:rsidR="009008D5" w:rsidRPr="002F3404">
        <w:rPr>
          <w:b/>
          <w:color w:val="FF0000"/>
        </w:rPr>
        <w:t>[</w:t>
      </w:r>
      <w:r w:rsidR="00EC0657" w:rsidRPr="002F3404">
        <w:t>сборников цен на КДНО, и/или по сметам формы № 3п (с конкретной расшифровкой перечня выполняемых работ, выполняемых соответствующей квалификационной группой работников, и трудозатрат по данным работам),</w:t>
      </w:r>
    </w:p>
    <w:p w14:paraId="3E1B1ACA" w14:textId="376A49A7" w:rsidR="008B513A" w:rsidRPr="002F3404" w:rsidRDefault="009008D5" w:rsidP="008B513A">
      <w:pPr>
        <w:pStyle w:val="a6"/>
        <w:numPr>
          <w:ilvl w:val="0"/>
          <w:numId w:val="23"/>
        </w:numPr>
      </w:pPr>
      <w:r w:rsidRPr="002F3404">
        <w:rPr>
          <w:b/>
          <w:color w:val="FF0000"/>
        </w:rPr>
        <w:t>[</w:t>
      </w:r>
      <w:r w:rsidR="008B513A" w:rsidRPr="002F3404">
        <w:t xml:space="preserve">с индексами пересчета сметной стоимости, предусмотренных в «Сметной документации» и с учетом понижающего договорного коэффициента, </w:t>
      </w:r>
      <w:proofErr w:type="gramStart"/>
      <w:r w:rsidR="008B513A" w:rsidRPr="002F3404">
        <w:t>предусмотренног</w:t>
      </w:r>
      <w:r w:rsidR="003C135D" w:rsidRPr="002F3404">
        <w:t>о</w:t>
      </w:r>
      <w:proofErr w:type="gramEnd"/>
      <w:r w:rsidR="003C135D" w:rsidRPr="002F3404">
        <w:t xml:space="preserve"> Ценой Договора</w:t>
      </w:r>
      <w:r w:rsidR="00691D0B">
        <w:t>.</w:t>
      </w:r>
      <w:r w:rsidR="003C135D" w:rsidRPr="002F3404">
        <w:t xml:space="preserve"> </w:t>
      </w:r>
    </w:p>
    <w:p w14:paraId="2E82CBAB" w14:textId="16EA9B78" w:rsidR="00D262D3" w:rsidRPr="002F3404" w:rsidRDefault="00D262D3" w:rsidP="008B513A">
      <w:pPr>
        <w:pStyle w:val="a6"/>
        <w:numPr>
          <w:ilvl w:val="1"/>
          <w:numId w:val="3"/>
        </w:numPr>
        <w:ind w:left="0" w:firstLine="709"/>
      </w:pPr>
      <w:r w:rsidRPr="002F3404">
        <w:t xml:space="preserve">При обосновании увеличения цены </w:t>
      </w:r>
      <w:r w:rsidR="00F747C6" w:rsidRPr="002F3404">
        <w:t>Договора</w:t>
      </w:r>
      <w:r w:rsidR="0047622A" w:rsidRPr="002F3404">
        <w:t xml:space="preserve"> </w:t>
      </w:r>
      <w:r w:rsidRPr="002F3404">
        <w:t xml:space="preserve">(при формировании дополнительного соглашения), разработка соответствующих сметных расчетов на </w:t>
      </w:r>
      <w:r w:rsidR="00F747C6" w:rsidRPr="002F3404">
        <w:t>Д</w:t>
      </w:r>
      <w:r w:rsidRPr="002F3404">
        <w:t>ополнительные работы</w:t>
      </w:r>
      <w:r w:rsidR="00F747C6" w:rsidRPr="002F3404">
        <w:t xml:space="preserve"> </w:t>
      </w:r>
      <w:r w:rsidRPr="002F3404">
        <w:t xml:space="preserve">осуществляется </w:t>
      </w:r>
      <w:r w:rsidR="00624190" w:rsidRPr="002F3404">
        <w:t xml:space="preserve">на полный договорной объем работ с учетом дополнительных работ, затрат, </w:t>
      </w:r>
      <w:r w:rsidRPr="002F3404">
        <w:t>с учетом фактических параметров по исполнительным сметам</w:t>
      </w:r>
      <w:r w:rsidR="00624190" w:rsidRPr="002F3404">
        <w:t xml:space="preserve">, подписываемой </w:t>
      </w:r>
      <w:r w:rsidR="00D1028C" w:rsidRPr="002F3404">
        <w:t>С</w:t>
      </w:r>
      <w:r w:rsidR="00624190" w:rsidRPr="002F3404">
        <w:t xml:space="preserve">торонами (отражающей фактические натуральные показатели, на основе технического отчета по результатам изысканий в соответствии с составом и объемами </w:t>
      </w:r>
      <w:r w:rsidR="00624190" w:rsidRPr="002F3404">
        <w:lastRenderedPageBreak/>
        <w:t xml:space="preserve">фактически выполненных работ и с учетом категории сложности их выполнения; на основании </w:t>
      </w:r>
      <w:r w:rsidR="00D1028C" w:rsidRPr="002F3404">
        <w:t>Документации</w:t>
      </w:r>
      <w:r w:rsidR="00624190" w:rsidRPr="002F3404">
        <w:t xml:space="preserve"> с учетом фактических натуральных показателей объектов проектирования, усложняющих факторов и т.п.).</w:t>
      </w:r>
    </w:p>
    <w:p w14:paraId="6ACC39B5" w14:textId="415AFD2C" w:rsidR="00D70DF6" w:rsidRPr="002F3404" w:rsidRDefault="00D70DF6" w:rsidP="008B513A">
      <w:pPr>
        <w:pStyle w:val="a6"/>
        <w:numPr>
          <w:ilvl w:val="1"/>
          <w:numId w:val="3"/>
        </w:numPr>
        <w:ind w:left="0" w:firstLine="709"/>
      </w:pPr>
      <w:r w:rsidRPr="002F3404">
        <w:t>Если Подрядчик не уведомил Заказчика о необходимости выполнения любых Дополнительных работ в указанные сроки и порядке</w:t>
      </w:r>
      <w:r w:rsidR="00B04AD4" w:rsidRPr="002F3404">
        <w:t>, а также</w:t>
      </w:r>
      <w:r w:rsidRPr="002F3404">
        <w:t xml:space="preserve"> </w:t>
      </w:r>
      <w:r w:rsidR="00AF4AF7" w:rsidRPr="002F3404">
        <w:t xml:space="preserve">если </w:t>
      </w:r>
      <w:r w:rsidRPr="002F3404">
        <w:t xml:space="preserve">Стороны не согласовали выполнение Дополнительных работ путем подписания соответствующего дополнительного соглашения, Подрядчик лишается права требовать от Заказчика </w:t>
      </w:r>
      <w:proofErr w:type="gramStart"/>
      <w:r w:rsidRPr="002F3404">
        <w:t>оплаты выполненных им Дополнительных работ и возмещения</w:t>
      </w:r>
      <w:proofErr w:type="gramEnd"/>
      <w:r w:rsidRPr="002F3404">
        <w:t xml:space="preserve"> вызванных этим убытков.</w:t>
      </w:r>
    </w:p>
    <w:p w14:paraId="37CEC5BF" w14:textId="77777777" w:rsidR="00D70DF6" w:rsidRPr="002F3404" w:rsidRDefault="00D70DF6" w:rsidP="008B513A">
      <w:pPr>
        <w:pStyle w:val="a6"/>
        <w:numPr>
          <w:ilvl w:val="1"/>
          <w:numId w:val="3"/>
        </w:numPr>
        <w:ind w:left="0" w:firstLine="709"/>
      </w:pPr>
      <w:r w:rsidRPr="002F3404">
        <w:t>Дополнительные работы, вызванные неисполнением/ненадлежащим исполнением Подрядчиком своих обязательств по Договору, оплате не подлежат и не увеличивают общую Цену Договора.</w:t>
      </w:r>
    </w:p>
    <w:p w14:paraId="128506EF" w14:textId="0E857627" w:rsidR="00D70DF6" w:rsidRPr="002F3404" w:rsidRDefault="00AF4AF7" w:rsidP="008B513A">
      <w:pPr>
        <w:pStyle w:val="a6"/>
        <w:numPr>
          <w:ilvl w:val="1"/>
          <w:numId w:val="3"/>
        </w:numPr>
        <w:ind w:left="0" w:firstLine="709"/>
      </w:pPr>
      <w:r w:rsidRPr="002F3404">
        <w:t>Если объем Работ, стоимость которых предусмотрена в Договоре, уменьшится в том числе,</w:t>
      </w:r>
      <w:r w:rsidR="00D70DF6" w:rsidRPr="002F3404">
        <w:t xml:space="preserve"> в результате изменений в ранее согласованную и принятую Заказчиком Документацию, Исходные данные, </w:t>
      </w:r>
      <w:proofErr w:type="gramStart"/>
      <w:r w:rsidR="00D70DF6" w:rsidRPr="002F3404">
        <w:t>Задание</w:t>
      </w:r>
      <w:r w:rsidR="007D4144" w:rsidRPr="002F3404">
        <w:t>,</w:t>
      </w:r>
      <w:r w:rsidR="00D70DF6" w:rsidRPr="002F3404">
        <w:t>,</w:t>
      </w:r>
      <w:proofErr w:type="gramEnd"/>
      <w:r w:rsidR="00D70DF6" w:rsidRPr="002F3404">
        <w:t xml:space="preserve"> то стоимость таких Работ (части Работ), не подлежащих выполнению, Подрядчику не оплачивается.</w:t>
      </w:r>
    </w:p>
    <w:p w14:paraId="1467AA6F" w14:textId="110D4561" w:rsidR="00D70DF6" w:rsidRPr="002F3404" w:rsidRDefault="00D70DF6" w:rsidP="008B513A">
      <w:pPr>
        <w:pStyle w:val="a6"/>
        <w:numPr>
          <w:ilvl w:val="1"/>
          <w:numId w:val="3"/>
        </w:numPr>
        <w:ind w:left="0" w:firstLine="709"/>
      </w:pPr>
      <w:r w:rsidRPr="002F3404">
        <w:t>Невыполненные Работы, а также исправление ошибок в Документации, не являются экономией Подрядчика и не подлежат оплате Заказчиком.</w:t>
      </w:r>
    </w:p>
    <w:p w14:paraId="452B5AE7" w14:textId="77777777" w:rsidR="00DE6DA2" w:rsidRPr="002F3404" w:rsidRDefault="00DE6DA2" w:rsidP="00DE6DA2">
      <w:pPr>
        <w:pStyle w:val="a6"/>
        <w:ind w:left="709" w:firstLine="0"/>
      </w:pPr>
    </w:p>
    <w:p w14:paraId="76A9F9D0" w14:textId="6C8B42CD" w:rsidR="00AE7F2C" w:rsidRPr="002F3404" w:rsidRDefault="00AE7F2C" w:rsidP="00DA544E">
      <w:pPr>
        <w:pStyle w:val="1"/>
        <w:numPr>
          <w:ilvl w:val="0"/>
          <w:numId w:val="3"/>
        </w:numPr>
        <w:spacing w:before="0" w:after="0"/>
        <w:ind w:left="0" w:right="140" w:firstLine="0"/>
      </w:pPr>
      <w:r w:rsidRPr="002F3404">
        <w:t>Результаты интеллектуальной деятельности</w:t>
      </w:r>
    </w:p>
    <w:p w14:paraId="6D55F15C" w14:textId="0C111D45" w:rsidR="00323373" w:rsidRPr="002F3404" w:rsidRDefault="00323373" w:rsidP="00DA544E">
      <w:pPr>
        <w:pStyle w:val="a6"/>
        <w:numPr>
          <w:ilvl w:val="1"/>
          <w:numId w:val="3"/>
        </w:numPr>
        <w:ind w:left="0" w:firstLine="0"/>
      </w:pPr>
      <w:r w:rsidRPr="002F3404">
        <w:t>Исключительные права на</w:t>
      </w:r>
      <w:r w:rsidR="008D388C" w:rsidRPr="002F3404">
        <w:t xml:space="preserve"> содержащиеся в Документации</w:t>
      </w:r>
      <w:r w:rsidRPr="002F3404">
        <w:t xml:space="preserve"> результат</w:t>
      </w:r>
      <w:r w:rsidR="00130EE5" w:rsidRPr="002F3404">
        <w:t>ы</w:t>
      </w:r>
      <w:r w:rsidRPr="002F3404">
        <w:t xml:space="preserve"> интеллектуальной деятельности (далее – РИД)</w:t>
      </w:r>
      <w:r w:rsidR="007F646F" w:rsidRPr="002F3404">
        <w:t xml:space="preserve">, а также на Документацию в целом </w:t>
      </w:r>
      <w:r w:rsidRPr="002F3404">
        <w:t xml:space="preserve">принадлежат </w:t>
      </w:r>
      <w:r w:rsidRPr="002F3404">
        <w:rPr>
          <w:bCs/>
        </w:rPr>
        <w:t>Заказчику</w:t>
      </w:r>
      <w:r w:rsidRPr="002F3404">
        <w:t xml:space="preserve"> с даты подписа</w:t>
      </w:r>
      <w:r w:rsidR="00D3157D" w:rsidRPr="002F3404">
        <w:t>ния Сторонами соответствующего Акта сдачи-приемки работ</w:t>
      </w:r>
      <w:r w:rsidR="008D388C" w:rsidRPr="002F3404">
        <w:t>.</w:t>
      </w:r>
    </w:p>
    <w:p w14:paraId="58EFACAE" w14:textId="54A1A13A" w:rsidR="00AE7F2C" w:rsidRPr="002F3404" w:rsidRDefault="00AE7F2C" w:rsidP="00DA544E">
      <w:pPr>
        <w:pStyle w:val="a6"/>
        <w:numPr>
          <w:ilvl w:val="1"/>
          <w:numId w:val="3"/>
        </w:numPr>
        <w:ind w:left="0" w:firstLine="0"/>
      </w:pPr>
      <w:r w:rsidRPr="002F3404">
        <w:t>Заказчик имеет право на любые результаты интеллектуальной деятельности, полученные в результате переработки/использования информации/документации, полученной от Подрядчика в рамках Договора.</w:t>
      </w:r>
    </w:p>
    <w:p w14:paraId="57B315EB" w14:textId="77777777" w:rsidR="00995732" w:rsidRPr="002F3404" w:rsidRDefault="00995732" w:rsidP="00995732">
      <w:pPr>
        <w:pStyle w:val="a6"/>
        <w:ind w:left="0" w:firstLine="0"/>
      </w:pPr>
    </w:p>
    <w:p w14:paraId="099704FA" w14:textId="77777777" w:rsidR="000F0268" w:rsidRPr="002F3404" w:rsidRDefault="000F0268" w:rsidP="00DA544E">
      <w:pPr>
        <w:pStyle w:val="1"/>
        <w:numPr>
          <w:ilvl w:val="0"/>
          <w:numId w:val="3"/>
        </w:numPr>
        <w:spacing w:before="0" w:after="0"/>
        <w:ind w:left="0" w:right="140" w:firstLine="0"/>
      </w:pPr>
      <w:r w:rsidRPr="002F3404">
        <w:t>Прочие условия</w:t>
      </w:r>
      <w:bookmarkEnd w:id="2"/>
      <w:r w:rsidRPr="002F3404">
        <w:t xml:space="preserve"> Договора</w:t>
      </w:r>
    </w:p>
    <w:p w14:paraId="01A69F80" w14:textId="7CF40484" w:rsidR="000F0268" w:rsidRPr="002F3404" w:rsidRDefault="000F0268" w:rsidP="00DA544E">
      <w:pPr>
        <w:pStyle w:val="a6"/>
        <w:numPr>
          <w:ilvl w:val="1"/>
          <w:numId w:val="3"/>
        </w:numPr>
        <w:ind w:left="0" w:firstLine="709"/>
      </w:pPr>
      <w:bookmarkStart w:id="42" w:name="_Toc528580319"/>
      <w:r w:rsidRPr="002F3404">
        <w:t>Договор вступает в силу с момента его подписания обеими Сторонами и действует до полного исполнения Сторонами своих обязательств.</w:t>
      </w:r>
      <w:bookmarkEnd w:id="42"/>
      <w:r w:rsidR="00D11C0A" w:rsidRPr="002F3404">
        <w:t xml:space="preserve"> </w:t>
      </w:r>
      <w:r w:rsidR="009008D5" w:rsidRPr="002F3404">
        <w:rPr>
          <w:b/>
          <w:color w:val="FF0000"/>
        </w:rPr>
        <w:t>[</w:t>
      </w:r>
      <w:r w:rsidR="00D11C0A" w:rsidRPr="002F3404">
        <w:t xml:space="preserve">Условия Договора распространяются на отношения Сторон, возникшие с </w:t>
      </w:r>
      <w:r w:rsidR="009008D5" w:rsidRPr="002F3404">
        <w:rPr>
          <w:b/>
          <w:color w:val="FF0000"/>
        </w:rPr>
        <w:t>[</w:t>
      </w:r>
      <w:r w:rsidR="009008D5" w:rsidRPr="002F3404">
        <w:t>•</w:t>
      </w:r>
      <w:r w:rsidR="009008D5" w:rsidRPr="002F3404">
        <w:rPr>
          <w:b/>
          <w:color w:val="FF0000"/>
        </w:rPr>
        <w:t>]</w:t>
      </w:r>
      <w:r w:rsidR="00D11C0A" w:rsidRPr="002F3404">
        <w:t xml:space="preserve"> (примечание: указывается дата фактического возникновения гражданско-правовых отношений Сторон).</w:t>
      </w:r>
      <w:r w:rsidR="009008D5" w:rsidRPr="002F3404">
        <w:rPr>
          <w:b/>
          <w:color w:val="FF0000"/>
        </w:rPr>
        <w:t>]</w:t>
      </w:r>
      <w:r w:rsidR="00D11C0A" w:rsidRPr="002F3404">
        <w:rPr>
          <w:rStyle w:val="a9"/>
          <w:snapToGrid w:val="0"/>
        </w:rPr>
        <w:footnoteReference w:id="26"/>
      </w:r>
    </w:p>
    <w:p w14:paraId="4782C1F1" w14:textId="592C4B16" w:rsidR="000F0268" w:rsidRPr="002F3404" w:rsidRDefault="000F0268" w:rsidP="00DA544E">
      <w:pPr>
        <w:pStyle w:val="a6"/>
        <w:numPr>
          <w:ilvl w:val="1"/>
          <w:numId w:val="3"/>
        </w:numPr>
        <w:ind w:left="0" w:firstLine="709"/>
      </w:pPr>
      <w:bookmarkStart w:id="43" w:name="_Toc528580329"/>
      <w:r w:rsidRPr="002F3404">
        <w:t xml:space="preserve">Договор составлен и подписан в </w:t>
      </w:r>
      <w:r w:rsidR="009008D5" w:rsidRPr="002F3404">
        <w:rPr>
          <w:b/>
          <w:color w:val="FF0000"/>
        </w:rPr>
        <w:t>[</w:t>
      </w:r>
      <w:r w:rsidR="009008D5" w:rsidRPr="002F3404">
        <w:t>•</w:t>
      </w:r>
      <w:r w:rsidR="009008D5" w:rsidRPr="002F3404">
        <w:rPr>
          <w:b/>
          <w:color w:val="FF0000"/>
        </w:rPr>
        <w:t>]</w:t>
      </w:r>
      <w:r w:rsidRPr="002F3404">
        <w:t xml:space="preserve"> экземплярах, по </w:t>
      </w:r>
      <w:r w:rsidR="009008D5" w:rsidRPr="002F3404">
        <w:rPr>
          <w:b/>
          <w:color w:val="FF0000"/>
        </w:rPr>
        <w:t>[</w:t>
      </w:r>
      <w:r w:rsidR="009008D5" w:rsidRPr="002F3404">
        <w:t>•</w:t>
      </w:r>
      <w:r w:rsidR="009008D5" w:rsidRPr="002F3404">
        <w:rPr>
          <w:b/>
          <w:color w:val="FF0000"/>
        </w:rPr>
        <w:t>]</w:t>
      </w:r>
      <w:r w:rsidRPr="002F3404">
        <w:t xml:space="preserve"> для каждой из Сторон.</w:t>
      </w:r>
      <w:bookmarkEnd w:id="43"/>
    </w:p>
    <w:p w14:paraId="7E57209A" w14:textId="250CDF16" w:rsidR="000F0268" w:rsidRPr="002F3404" w:rsidRDefault="000F0268" w:rsidP="00DA544E">
      <w:pPr>
        <w:pStyle w:val="a6"/>
        <w:numPr>
          <w:ilvl w:val="1"/>
          <w:numId w:val="3"/>
        </w:numPr>
        <w:ind w:left="0" w:firstLine="709"/>
      </w:pPr>
      <w:r w:rsidRPr="002F3404">
        <w:t xml:space="preserve">Неотъемлемой частью Договора являются Общие условия договоров (далее –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2F3404">
          <w:t>www.nornickel.ru/suppliers/contractual-documentation/#obshchie-usloviya-dogovorov</w:t>
        </w:r>
      </w:hyperlink>
      <w:r w:rsidRPr="002F3404">
        <w:t>.</w:t>
      </w:r>
    </w:p>
    <w:p w14:paraId="6F8A9CEB" w14:textId="77777777" w:rsidR="000F0268" w:rsidRPr="002F3404" w:rsidRDefault="000F0268" w:rsidP="00F22698">
      <w:pPr>
        <w:ind w:right="-2"/>
      </w:pPr>
      <w:r w:rsidRPr="002F3404">
        <w:t xml:space="preserve">Подписанием Договора </w:t>
      </w:r>
      <w:r w:rsidR="005833C3" w:rsidRPr="002F3404">
        <w:t>Подрядчик</w:t>
      </w:r>
      <w:r w:rsidRPr="002F3404">
        <w:t xml:space="preserve"> подтверждает, что ознакомлен с Условиями до момента заключения Договора, осознает их смысл и полностью согласен с ними. При расхождении между положениями Договора и Условий, применяются положения Договора.</w:t>
      </w:r>
    </w:p>
    <w:p w14:paraId="13D29B40" w14:textId="3054E597" w:rsidR="000A00A5" w:rsidRPr="002F3404" w:rsidRDefault="000F0268" w:rsidP="00DA544E">
      <w:pPr>
        <w:pStyle w:val="a6"/>
        <w:numPr>
          <w:ilvl w:val="1"/>
          <w:numId w:val="3"/>
        </w:numPr>
        <w:ind w:left="0" w:firstLine="709"/>
      </w:pPr>
      <w:r w:rsidRPr="002F3404">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w:t>
      </w:r>
      <w:r w:rsidR="006342D0" w:rsidRPr="002F3404">
        <w:t>РФ</w:t>
      </w:r>
      <w:r w:rsidRPr="002F3404">
        <w:t xml:space="preserve"> в Арбитражном суде </w:t>
      </w:r>
      <w:r w:rsidR="009008D5" w:rsidRPr="002F3404">
        <w:rPr>
          <w:b/>
          <w:snapToGrid w:val="0"/>
          <w:color w:val="FF0000"/>
        </w:rPr>
        <w:t>[</w:t>
      </w:r>
      <w:r w:rsidR="009008D5" w:rsidRPr="002F3404">
        <w:rPr>
          <w:snapToGrid w:val="0"/>
        </w:rPr>
        <w:t>•</w:t>
      </w:r>
      <w:r w:rsidR="009008D5" w:rsidRPr="002F3404">
        <w:rPr>
          <w:b/>
          <w:snapToGrid w:val="0"/>
          <w:color w:val="FF0000"/>
        </w:rPr>
        <w:t>]</w:t>
      </w:r>
      <w:r w:rsidRPr="002F3404">
        <w:rPr>
          <w:rStyle w:val="a9"/>
          <w:snapToGrid w:val="0"/>
        </w:rPr>
        <w:footnoteReference w:id="27"/>
      </w:r>
      <w:r w:rsidRPr="002F3404">
        <w:rPr>
          <w:snapToGrid w:val="0"/>
        </w:rPr>
        <w:t>.</w:t>
      </w:r>
      <w:bookmarkStart w:id="44" w:name="_Toc528580093"/>
    </w:p>
    <w:p w14:paraId="1D2527F2" w14:textId="4EB0C216" w:rsidR="00203887" w:rsidRPr="002F3404" w:rsidRDefault="00B258FA" w:rsidP="00DA544E">
      <w:pPr>
        <w:pStyle w:val="a6"/>
        <w:numPr>
          <w:ilvl w:val="1"/>
          <w:numId w:val="3"/>
        </w:numPr>
        <w:ind w:left="0" w:firstLine="709"/>
      </w:pPr>
      <w:r w:rsidRPr="002F3404">
        <w:t xml:space="preserve">В случае привлечения </w:t>
      </w:r>
      <w:r w:rsidRPr="002F3404">
        <w:rPr>
          <w:snapToGrid w:val="0"/>
        </w:rPr>
        <w:t xml:space="preserve">Подрядчиком </w:t>
      </w:r>
      <w:r w:rsidRPr="002F3404">
        <w:t xml:space="preserve">к исполнению Договора третьих лиц </w:t>
      </w:r>
      <w:r w:rsidRPr="002F3404">
        <w:rPr>
          <w:snapToGrid w:val="0"/>
        </w:rPr>
        <w:t xml:space="preserve">Подрядчик </w:t>
      </w:r>
      <w:r w:rsidRPr="002F3404">
        <w:t xml:space="preserve">обязан заключить с третьими лицами соглашения о конфиденциальности сведений, передаваемых им в связи с исполнением Договора. При этом </w:t>
      </w:r>
      <w:r w:rsidRPr="002F3404">
        <w:rPr>
          <w:snapToGrid w:val="0"/>
        </w:rPr>
        <w:t xml:space="preserve">Подрядчик </w:t>
      </w:r>
      <w:r w:rsidRPr="002F3404">
        <w:t xml:space="preserve">несет ответственность за неисполнение и/или ненадлежащее исполнение обязательств Подрядчика по Договору третьими лицами, за убытки, причиненные третьими лицами при исполнении </w:t>
      </w:r>
      <w:r w:rsidRPr="002F3404">
        <w:lastRenderedPageBreak/>
        <w:t>договора, в том числе за сохранение конфиденциальности сведений, передаваемых третьим лицам в связи с исполнением Договора.</w:t>
      </w:r>
    </w:p>
    <w:p w14:paraId="2D6E7AFF" w14:textId="5499C26E" w:rsidR="00967697" w:rsidRPr="002F3404" w:rsidRDefault="008F306C" w:rsidP="00DA544E">
      <w:pPr>
        <w:pStyle w:val="a6"/>
        <w:numPr>
          <w:ilvl w:val="1"/>
          <w:numId w:val="3"/>
        </w:numPr>
        <w:ind w:left="0" w:firstLine="709"/>
      </w:pPr>
      <w:r w:rsidRPr="002F3404">
        <w:t xml:space="preserve">Договор регулируется законодательством </w:t>
      </w:r>
      <w:r w:rsidR="006342D0" w:rsidRPr="002F3404">
        <w:t>РФ</w:t>
      </w:r>
      <w:r w:rsidRPr="002F3404">
        <w:t xml:space="preserve">. </w:t>
      </w:r>
      <w:r w:rsidR="00967697" w:rsidRPr="002F3404">
        <w:t>Введение каких-либо ограничений (в частности, санкций со стороны уполномоченных органов стран ЕС, США</w:t>
      </w:r>
      <w:r w:rsidR="0061215E" w:rsidRPr="002F3404">
        <w:t>, Великобритании</w:t>
      </w:r>
      <w:r w:rsidR="00967697" w:rsidRPr="002F3404">
        <w:t xml:space="preserve"> либо иных стран) не может являться основанием для неисполнения/ приостановки исполнения обязательств по Договору/ отказа от исполнения Договора Подрядчиком. </w:t>
      </w:r>
    </w:p>
    <w:p w14:paraId="50970E1E" w14:textId="407E31F5" w:rsidR="00606D68" w:rsidRPr="002F3404" w:rsidRDefault="00606D68" w:rsidP="00DA544E">
      <w:pPr>
        <w:pStyle w:val="a6"/>
        <w:numPr>
          <w:ilvl w:val="1"/>
          <w:numId w:val="3"/>
        </w:numPr>
        <w:ind w:left="0" w:firstLine="709"/>
      </w:pPr>
      <w:r w:rsidRPr="002F3404">
        <w:t>Любые подписываемые Сторонами в ходе исполнения Договора протоколы не направлены на изменение условий Договора и приложений к нему, не могут приводить к возникновению/изменению/прекращению обязательств Сторон по Договору. Любые иные положения протоколов, противоречащие указанному требованию, не имеют силы и не порождают правовых последствий до даты их фиксации соответствующим дополнит</w:t>
      </w:r>
      <w:r w:rsidR="008A6BBF" w:rsidRPr="002F3404">
        <w:t>ельным соглашением к Договору.</w:t>
      </w:r>
    </w:p>
    <w:p w14:paraId="4E0562C0" w14:textId="34C4DD4D" w:rsidR="008F306C" w:rsidRPr="002F3404" w:rsidRDefault="009008D5" w:rsidP="00DA544E">
      <w:pPr>
        <w:pStyle w:val="a6"/>
        <w:numPr>
          <w:ilvl w:val="1"/>
          <w:numId w:val="3"/>
        </w:numPr>
        <w:ind w:left="0" w:firstLine="709"/>
      </w:pPr>
      <w:r w:rsidRPr="002F3404">
        <w:rPr>
          <w:b/>
          <w:color w:val="FF0000"/>
        </w:rPr>
        <w:t>[</w:t>
      </w:r>
      <w:r w:rsidR="008F306C" w:rsidRPr="002F3404">
        <w:t>Подписанием Договора Подрядчик заранее выражает свое безусловное согласие на замен</w:t>
      </w:r>
      <w:r w:rsidR="0074629F" w:rsidRPr="002F3404">
        <w:t>у</w:t>
      </w:r>
      <w:r w:rsidR="008F306C" w:rsidRPr="002F3404">
        <w:t xml:space="preserve">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w:t>
      </w:r>
      <w:r w:rsidR="006342D0" w:rsidRPr="002F3404">
        <w:t>РФ</w:t>
      </w:r>
      <w:r w:rsidR="008F306C" w:rsidRPr="002F3404">
        <w:t>), которая может быть осуществлена Заказчиком по своему усмотрению в любой момент времени в пределах срока действия Договора, независимо от условий соглашения о передаче Договора, заключенного Заказчиком с третьим лицом.</w:t>
      </w:r>
    </w:p>
    <w:p w14:paraId="3FAA4607" w14:textId="77777777" w:rsidR="008F306C" w:rsidRPr="002F3404" w:rsidRDefault="008F306C" w:rsidP="00F22698">
      <w:pPr>
        <w:shd w:val="clear" w:color="auto" w:fill="FFFFFF"/>
        <w:tabs>
          <w:tab w:val="left" w:pos="1418"/>
          <w:tab w:val="left" w:pos="9498"/>
        </w:tabs>
        <w:ind w:right="-2"/>
      </w:pPr>
      <w:r w:rsidRPr="002F3404">
        <w:t>Уведомление о состоявшейся передаче Договора, в том числе содержащее реквизиты нового заказчика, Заказчик направляет по почтовому адресу либо по адресу электронной почты Подрядчика, указанным в разделе Договора</w:t>
      </w:r>
      <w:r w:rsidR="0065322F" w:rsidRPr="002F3404">
        <w:t xml:space="preserve"> о реквизитах Сторон</w:t>
      </w:r>
      <w:r w:rsidRPr="002F3404">
        <w:t>. Указанное уведомление считается полученным Подрядчиком в соответствии с правилами, указанными в Условиях.</w:t>
      </w:r>
    </w:p>
    <w:p w14:paraId="41A4E46F" w14:textId="032CF65E" w:rsidR="00203887" w:rsidRPr="002F3404" w:rsidRDefault="008F306C" w:rsidP="000231A3">
      <w:pPr>
        <w:pStyle w:val="a8"/>
        <w:widowControl w:val="0"/>
        <w:tabs>
          <w:tab w:val="left" w:pos="0"/>
          <w:tab w:val="left" w:pos="567"/>
          <w:tab w:val="left" w:pos="1276"/>
        </w:tabs>
        <w:autoSpaceDE w:val="0"/>
        <w:autoSpaceDN w:val="0"/>
        <w:adjustRightInd w:val="0"/>
        <w:spacing w:before="0" w:beforeAutospacing="0" w:after="0" w:afterAutospacing="0"/>
        <w:ind w:right="-2" w:firstLine="709"/>
        <w:jc w:val="both"/>
      </w:pPr>
      <w:r w:rsidRPr="002F3404">
        <w:t xml:space="preserve">Подрядчик признает указанное уведомление достаточным доказательством состоявшейся передачи Договора Заказчиком третьему лицу и не вправе требовать предоставления каких-либо иных документов в доказательство состоявшейся замены </w:t>
      </w:r>
      <w:r w:rsidR="000231A3" w:rsidRPr="002F3404">
        <w:t>стороны Заказчика по Договору.</w:t>
      </w:r>
      <w:r w:rsidR="009008D5" w:rsidRPr="002F3404">
        <w:rPr>
          <w:b/>
          <w:color w:val="FF0000"/>
        </w:rPr>
        <w:t>]</w:t>
      </w:r>
    </w:p>
    <w:p w14:paraId="6DDC57F4" w14:textId="2079AEB8" w:rsidR="00203887" w:rsidRPr="002F3404" w:rsidRDefault="009008D5" w:rsidP="00DA544E">
      <w:pPr>
        <w:pStyle w:val="a6"/>
        <w:widowControl/>
        <w:numPr>
          <w:ilvl w:val="1"/>
          <w:numId w:val="3"/>
        </w:numPr>
        <w:autoSpaceDE/>
        <w:autoSpaceDN/>
        <w:adjustRightInd/>
        <w:ind w:left="0" w:firstLine="709"/>
        <w:contextualSpacing/>
        <w:rPr>
          <w:lang w:eastAsia="en-US"/>
        </w:rPr>
      </w:pPr>
      <w:r w:rsidRPr="002F3404">
        <w:rPr>
          <w:b/>
          <w:color w:val="FF0000"/>
          <w:lang w:eastAsia="en-US"/>
        </w:rPr>
        <w:t>[</w:t>
      </w:r>
      <w:r w:rsidR="00203887" w:rsidRPr="002F3404">
        <w:rPr>
          <w:lang w:eastAsia="en-US"/>
        </w:rPr>
        <w:t>Подрядчик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w:t>
      </w:r>
      <w:r w:rsidRPr="002F3404">
        <w:rPr>
          <w:b/>
          <w:color w:val="FF0000"/>
          <w:lang w:eastAsia="en-US"/>
        </w:rPr>
        <w:t>[</w:t>
      </w:r>
      <w:r w:rsidR="00203887" w:rsidRPr="002F3404">
        <w:rPr>
          <w:lang w:eastAsia="en-US"/>
        </w:rPr>
        <w:t>с любого адреса домена @</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 xml:space="preserve"> </w:t>
      </w:r>
      <w:r w:rsidRPr="002F3404">
        <w:rPr>
          <w:b/>
          <w:color w:val="FF0000"/>
          <w:lang w:eastAsia="en-US"/>
        </w:rPr>
        <w:t>[</w:t>
      </w:r>
      <w:r w:rsidR="00203887" w:rsidRPr="002F3404">
        <w:rPr>
          <w:lang w:eastAsia="en-US"/>
        </w:rPr>
        <w:t>,</w:t>
      </w:r>
      <w:r w:rsidRPr="002F3404">
        <w:rPr>
          <w:b/>
          <w:color w:val="FF0000"/>
          <w:lang w:eastAsia="en-US"/>
        </w:rPr>
        <w:t>]</w:t>
      </w:r>
      <w:r w:rsidR="00203887" w:rsidRPr="002F3404">
        <w:rPr>
          <w:lang w:eastAsia="en-US"/>
        </w:rPr>
        <w:t xml:space="preserve"> </w:t>
      </w:r>
      <w:r w:rsidRPr="002F3404">
        <w:rPr>
          <w:b/>
          <w:color w:val="FF0000"/>
          <w:lang w:eastAsia="en-US"/>
        </w:rPr>
        <w:t>[</w:t>
      </w:r>
      <w:r w:rsidR="00203887" w:rsidRPr="002F3404">
        <w:rPr>
          <w:lang w:eastAsia="en-US"/>
        </w:rPr>
        <w:t xml:space="preserve">с адресов </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 xml:space="preserve">,  </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w:t>
      </w:r>
      <w:r w:rsidRPr="002F3404">
        <w:rPr>
          <w:b/>
          <w:color w:val="FF0000"/>
          <w:lang w:eastAsia="en-US"/>
        </w:rPr>
        <w:t>[</w:t>
      </w:r>
      <w:r w:rsidRPr="002F3404">
        <w:rPr>
          <w:lang w:eastAsia="en-US"/>
        </w:rPr>
        <w:t>•</w:t>
      </w:r>
      <w:r w:rsidRPr="002F3404">
        <w:rPr>
          <w:b/>
          <w:color w:val="FF0000"/>
          <w:lang w:eastAsia="en-US"/>
        </w:rPr>
        <w:t>]</w:t>
      </w:r>
      <w:r w:rsidR="00203887" w:rsidRPr="002F3404">
        <w:rPr>
          <w:lang w:eastAsia="en-US"/>
        </w:rPr>
        <w:t>.</w:t>
      </w:r>
      <w:r w:rsidRPr="002F3404">
        <w:rPr>
          <w:b/>
          <w:color w:val="FF0000"/>
          <w:lang w:eastAsia="en-US"/>
        </w:rPr>
        <w:t>[</w:t>
      </w:r>
      <w:r w:rsidRPr="002F3404">
        <w:rPr>
          <w:lang w:eastAsia="en-US"/>
        </w:rPr>
        <w:t>•</w:t>
      </w:r>
      <w:r w:rsidRPr="002F3404">
        <w:rPr>
          <w:b/>
          <w:color w:val="FF0000"/>
          <w:lang w:eastAsia="en-US"/>
        </w:rPr>
        <w:t>]]</w:t>
      </w:r>
      <w:r w:rsidR="00203887" w:rsidRPr="002F3404">
        <w:rPr>
          <w:vertAlign w:val="superscript"/>
          <w:lang w:eastAsia="en-US"/>
        </w:rPr>
        <w:footnoteReference w:id="28"/>
      </w:r>
      <w:r w:rsidR="00203887" w:rsidRPr="002F3404">
        <w:rPr>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2CEF84A1" w14:textId="1C518E1E" w:rsidR="00203887" w:rsidRPr="002F3404" w:rsidRDefault="00203887" w:rsidP="00555943">
      <w:r w:rsidRPr="002F3404">
        <w:rPr>
          <w:lang w:eastAsia="en-US"/>
        </w:rPr>
        <w:t>Документы ПАО «ГМК «Норильский никель» размещены на официальном сайте по адресу</w:t>
      </w:r>
      <w:r w:rsidRPr="002F3404">
        <w:rPr>
          <w:color w:val="000000" w:themeColor="text1"/>
          <w:lang w:eastAsia="en-US"/>
        </w:rPr>
        <w:t xml:space="preserve">: </w:t>
      </w:r>
      <w:hyperlink r:id="rId9" w:history="1">
        <w:r w:rsidRPr="002F3404">
          <w:rPr>
            <w:rStyle w:val="a5"/>
            <w:color w:val="000000" w:themeColor="text1"/>
            <w:u w:val="none"/>
            <w:lang w:eastAsia="en-US"/>
          </w:rPr>
          <w:t>https://www.nornickel.ru/company/profile/</w:t>
        </w:r>
      </w:hyperlink>
      <w:r w:rsidRPr="002F3404">
        <w:rPr>
          <w:lang w:eastAsia="en-US"/>
        </w:rPr>
        <w:t xml:space="preserve"> .</w:t>
      </w:r>
      <w:r w:rsidR="009008D5" w:rsidRPr="002F3404">
        <w:rPr>
          <w:b/>
          <w:color w:val="FF0000"/>
          <w:lang w:eastAsia="en-US"/>
        </w:rPr>
        <w:t>]</w:t>
      </w:r>
      <w:r w:rsidRPr="002F3404">
        <w:rPr>
          <w:vertAlign w:val="superscript"/>
          <w:lang w:eastAsia="en-US"/>
        </w:rPr>
        <w:footnoteReference w:id="29"/>
      </w:r>
    </w:p>
    <w:p w14:paraId="7BBFF13F" w14:textId="143954E0" w:rsidR="00E720F8" w:rsidRDefault="00E720F8" w:rsidP="00D64AE1">
      <w:pPr>
        <w:pStyle w:val="11"/>
        <w:tabs>
          <w:tab w:val="left" w:pos="1276"/>
        </w:tabs>
        <w:autoSpaceDE w:val="0"/>
        <w:autoSpaceDN w:val="0"/>
        <w:adjustRightInd w:val="0"/>
        <w:ind w:right="-2"/>
        <w:jc w:val="both"/>
        <w:rPr>
          <w:b/>
          <w:i/>
        </w:rPr>
      </w:pPr>
    </w:p>
    <w:p w14:paraId="7679C88C" w14:textId="0F8D68B3" w:rsidR="00446676" w:rsidRPr="00446676" w:rsidRDefault="00446676" w:rsidP="00D64AE1">
      <w:pPr>
        <w:pStyle w:val="11"/>
        <w:tabs>
          <w:tab w:val="left" w:pos="1276"/>
        </w:tabs>
        <w:autoSpaceDE w:val="0"/>
        <w:autoSpaceDN w:val="0"/>
        <w:adjustRightInd w:val="0"/>
        <w:ind w:right="-2"/>
        <w:jc w:val="both"/>
        <w:rPr>
          <w:color w:val="FF0000"/>
        </w:rPr>
      </w:pPr>
      <w:r w:rsidRPr="00446676">
        <w:rPr>
          <w:color w:val="FF0000"/>
        </w:rPr>
        <w:t>[</w:t>
      </w:r>
    </w:p>
    <w:p w14:paraId="0D96F926" w14:textId="1BFBAF1C" w:rsidR="00EE251E" w:rsidRPr="002F3404" w:rsidRDefault="00EE251E" w:rsidP="00DA544E">
      <w:pPr>
        <w:pStyle w:val="a6"/>
        <w:numPr>
          <w:ilvl w:val="1"/>
          <w:numId w:val="3"/>
        </w:numPr>
        <w:ind w:left="0" w:firstLine="709"/>
        <w:rPr>
          <w:b/>
        </w:rPr>
      </w:pPr>
      <w:bookmarkStart w:id="45" w:name="_Toc528580218"/>
      <w:bookmarkEnd w:id="44"/>
      <w:bookmarkEnd w:id="45"/>
      <w:r w:rsidRPr="002F3404">
        <w:rPr>
          <w:b/>
        </w:rPr>
        <w:t xml:space="preserve"> Страхование:</w:t>
      </w:r>
    </w:p>
    <w:p w14:paraId="73E0D2A3" w14:textId="17AAED77" w:rsidR="00EE251E" w:rsidRPr="002F3404" w:rsidRDefault="00EE251E" w:rsidP="00DA544E">
      <w:pPr>
        <w:pStyle w:val="a6"/>
        <w:numPr>
          <w:ilvl w:val="2"/>
          <w:numId w:val="3"/>
        </w:numPr>
        <w:ind w:left="0" w:firstLine="709"/>
      </w:pPr>
      <w:r w:rsidRPr="002F3404">
        <w:t xml:space="preserve">Подрядчик за свой счет обеспечивает страхование своих специалистов </w:t>
      </w:r>
      <w:r w:rsidRPr="002F3404">
        <w:lastRenderedPageBreak/>
        <w:t>и рабочих и/или специалистов и рабочих субподрядчиков на весь период выполнения Работ на Объекте от несчастных случаев.</w:t>
      </w:r>
    </w:p>
    <w:p w14:paraId="42EF03BB" w14:textId="6148E0AF" w:rsidR="000231A3" w:rsidRPr="002F3404" w:rsidRDefault="00EE251E" w:rsidP="00DA544E">
      <w:pPr>
        <w:pStyle w:val="a6"/>
        <w:numPr>
          <w:ilvl w:val="2"/>
          <w:numId w:val="3"/>
        </w:numPr>
        <w:ind w:left="0" w:firstLine="709"/>
      </w:pPr>
      <w:r w:rsidRPr="002F3404">
        <w:t>Подрядчик за свой счет заключает договор страхования своей гражданской ответственности за причинение вреда жизни и/или здоровью и/или имуществу третьих лиц с лимитом ответственности</w:t>
      </w:r>
      <w:r w:rsidR="000231A3" w:rsidRPr="002F3404">
        <w:t xml:space="preserve"> не менее </w:t>
      </w:r>
      <w:r w:rsidR="009008D5" w:rsidRPr="002F3404">
        <w:rPr>
          <w:b/>
          <w:color w:val="FF0000"/>
        </w:rPr>
        <w:t>[</w:t>
      </w:r>
      <w:r w:rsidR="000231A3" w:rsidRPr="002F3404">
        <w:t>100.000.000,00 рублей</w:t>
      </w:r>
      <w:r w:rsidR="009008D5" w:rsidRPr="002F3404">
        <w:rPr>
          <w:b/>
          <w:color w:val="FF0000"/>
        </w:rPr>
        <w:t>]</w:t>
      </w:r>
      <w:r w:rsidR="00FE0CB0" w:rsidRPr="002F3404">
        <w:rPr>
          <w:rStyle w:val="a9"/>
        </w:rPr>
        <w:footnoteReference w:id="30"/>
      </w:r>
      <w:r w:rsidR="000231A3" w:rsidRPr="002F3404">
        <w:t>.</w:t>
      </w:r>
    </w:p>
    <w:p w14:paraId="4C57DC8B" w14:textId="77777777" w:rsidR="00E07DD3" w:rsidRPr="002F3404" w:rsidRDefault="00EE251E" w:rsidP="00E07DD3">
      <w:pPr>
        <w:pStyle w:val="a6"/>
        <w:numPr>
          <w:ilvl w:val="2"/>
          <w:numId w:val="3"/>
        </w:numPr>
        <w:ind w:left="0" w:firstLine="709"/>
      </w:pPr>
      <w:r w:rsidRPr="002F3404">
        <w:t xml:space="preserve">Подрядчик за свой счет </w:t>
      </w:r>
      <w:r w:rsidR="001258AF" w:rsidRPr="002F3404">
        <w:t xml:space="preserve">без компенсации Заказчиком </w:t>
      </w:r>
      <w:r w:rsidRPr="002F3404">
        <w:t xml:space="preserve">обеспечивает любое другое страхование, которое он обязан приобрести в соответствии с требованиями законодательства </w:t>
      </w:r>
      <w:r w:rsidR="006342D0" w:rsidRPr="002F3404">
        <w:t>РФ</w:t>
      </w:r>
      <w:r w:rsidRPr="002F3404">
        <w:t>. Такое страхование должно действовать в течение всего периода выполнения Работ Подрядчиком на Объекте.</w:t>
      </w:r>
    </w:p>
    <w:p w14:paraId="1E63A7DC" w14:textId="06F46CD9" w:rsidR="00E07DD3" w:rsidRPr="002F3404" w:rsidRDefault="00E07DD3" w:rsidP="00E07DD3">
      <w:pPr>
        <w:pStyle w:val="a6"/>
        <w:numPr>
          <w:ilvl w:val="2"/>
          <w:numId w:val="3"/>
        </w:numPr>
        <w:ind w:left="0" w:firstLine="709"/>
      </w:pPr>
      <w:r w:rsidRPr="002F3404">
        <w:t>Подрядчик обязан до заключения договоров страхования</w:t>
      </w:r>
      <w:r w:rsidR="005143DB" w:rsidRPr="002F3404">
        <w:t xml:space="preserve">, </w:t>
      </w:r>
      <w:r w:rsidR="0033413A" w:rsidRPr="002F3404">
        <w:t>у</w:t>
      </w:r>
      <w:r w:rsidR="005143DB" w:rsidRPr="002F3404">
        <w:t>казанных в п.14.12.1 и 14.12.2 Д</w:t>
      </w:r>
      <w:r w:rsidR="0033413A" w:rsidRPr="002F3404">
        <w:t>оговора</w:t>
      </w:r>
      <w:r w:rsidR="005143DB" w:rsidRPr="002F3404">
        <w:t>,</w:t>
      </w:r>
      <w:r w:rsidR="0033413A" w:rsidRPr="002F3404">
        <w:t xml:space="preserve"> </w:t>
      </w:r>
      <w:r w:rsidRPr="002F3404">
        <w:t xml:space="preserve">письменно согласовать с Заказчиком кандидатуру страховщика и условия договоров страхования, включая размер страхового тарифа. Кроме этого, Подрядчик обязан согласовать со страховщиком условие об отказе страховщиков от прав суброгации к Заказчику и субподрядчикам. </w:t>
      </w:r>
    </w:p>
    <w:p w14:paraId="1EC39457" w14:textId="77777777" w:rsidR="00E07DD3" w:rsidRPr="002F3404" w:rsidRDefault="00E07DD3" w:rsidP="00E07DD3">
      <w:pPr>
        <w:pStyle w:val="a6"/>
        <w:numPr>
          <w:ilvl w:val="2"/>
          <w:numId w:val="3"/>
        </w:numPr>
        <w:ind w:left="0" w:firstLine="709"/>
      </w:pPr>
      <w:r w:rsidRPr="002F3404">
        <w:t>Подрядчик несет ответственность за любые убытки или ущерб, которые не компенсируются каким-либо договором страхования из тех, что Подрядчик обязан заключить и поддерживать в силе, в случае если убытки или ущерб находятся в пределах не застрахованного минимума, установленного в договоре страхования (франшиза).</w:t>
      </w:r>
    </w:p>
    <w:p w14:paraId="19E163D7" w14:textId="289CDC89" w:rsidR="00E07DD3" w:rsidRPr="002F3404" w:rsidRDefault="00E07DD3" w:rsidP="00E07DD3">
      <w:pPr>
        <w:pStyle w:val="a6"/>
        <w:numPr>
          <w:ilvl w:val="2"/>
          <w:numId w:val="3"/>
        </w:numPr>
        <w:ind w:left="0" w:firstLine="709"/>
      </w:pPr>
      <w:r w:rsidRPr="002F3404">
        <w:t>В срок не позднее 10 рабочих дней с даты заключения Договора и до начала выполнения Работ на Объекте Подрядчик обязан передать Заказчику заверенные страховщиком 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При оплате страховой премии в рассрочку Подрядчик обязан предоставить подтверждение оплаты очередного страхового взноса путем отправки Заказчику копии платежного документа в срок не позднее 5 (пяти) рабочих дней с момента очередного страхового взноса.</w:t>
      </w:r>
    </w:p>
    <w:p w14:paraId="76C00173" w14:textId="388C8635" w:rsidR="00E07DD3" w:rsidRDefault="00E07DD3" w:rsidP="00E07DD3">
      <w:r w:rsidRPr="002F3404">
        <w:t>14.12.7.  Без предварительного одобрения Заказчиком Подрядчик не вправе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Если страховщики внесли (или пытаются внести) какое-либо изменение, Подрядчик обязан незамедлительно направить уведомление об этом Заказчику.</w:t>
      </w:r>
    </w:p>
    <w:p w14:paraId="02057247" w14:textId="74895D97" w:rsidR="00446676" w:rsidRPr="00446676" w:rsidRDefault="00446676" w:rsidP="00E07DD3">
      <w:pPr>
        <w:rPr>
          <w:color w:val="FF0000"/>
        </w:rPr>
      </w:pPr>
      <w:r w:rsidRPr="00446676">
        <w:rPr>
          <w:color w:val="FF0000"/>
        </w:rPr>
        <w:t>]</w:t>
      </w:r>
      <w:r>
        <w:rPr>
          <w:color w:val="FF0000"/>
        </w:rPr>
        <w:t xml:space="preserve"> </w:t>
      </w:r>
      <w:r w:rsidRPr="002F3404">
        <w:rPr>
          <w:vertAlign w:val="superscript"/>
          <w:lang w:eastAsia="en-US"/>
        </w:rPr>
        <w:footnoteReference w:id="31"/>
      </w:r>
    </w:p>
    <w:p w14:paraId="027F6729" w14:textId="61E92019" w:rsidR="00086A69" w:rsidRPr="002F3404" w:rsidRDefault="00086A69" w:rsidP="00995732">
      <w:pPr>
        <w:ind w:right="140" w:firstLine="0"/>
      </w:pPr>
    </w:p>
    <w:p w14:paraId="6CA53C79" w14:textId="77777777" w:rsidR="00A65D7F" w:rsidRPr="002F3404" w:rsidRDefault="00A65D7F" w:rsidP="00DA544E">
      <w:pPr>
        <w:pStyle w:val="1"/>
        <w:numPr>
          <w:ilvl w:val="0"/>
          <w:numId w:val="3"/>
        </w:numPr>
        <w:spacing w:before="0" w:after="0"/>
        <w:ind w:left="0" w:right="140" w:firstLine="0"/>
      </w:pPr>
      <w:bookmarkStart w:id="46" w:name="_Toc528580330"/>
      <w:bookmarkStart w:id="47" w:name="_Toc305139569"/>
      <w:bookmarkStart w:id="48" w:name="_Ref494901175"/>
      <w:bookmarkStart w:id="49" w:name="_Toc528580334"/>
      <w:r w:rsidRPr="002F3404">
        <w:t>Приложения к Договору</w:t>
      </w:r>
      <w:r w:rsidRPr="002F3404">
        <w:rPr>
          <w:rStyle w:val="a9"/>
          <w:lang w:val="en-US"/>
        </w:rPr>
        <w:footnoteReference w:id="32"/>
      </w:r>
      <w:bookmarkEnd w:id="46"/>
    </w:p>
    <w:p w14:paraId="1A0DF116" w14:textId="1730DEBB" w:rsidR="00A65D7F" w:rsidRPr="002F3404" w:rsidRDefault="00A65D7F" w:rsidP="004D4613">
      <w:pPr>
        <w:ind w:right="-2" w:firstLine="0"/>
      </w:pPr>
      <w:r w:rsidRPr="002F3404">
        <w:t>Приложение № 1 –</w:t>
      </w:r>
      <w:r w:rsidR="00D53FEB" w:rsidRPr="002F3404">
        <w:t xml:space="preserve"> </w:t>
      </w:r>
      <w:r w:rsidR="008C22F1" w:rsidRPr="002F3404">
        <w:t>Задание</w:t>
      </w:r>
      <w:r w:rsidR="008C19F7" w:rsidRPr="002F3404">
        <w:t xml:space="preserve"> </w:t>
      </w:r>
      <w:r w:rsidR="009008D5" w:rsidRPr="002F3404">
        <w:rPr>
          <w:b/>
          <w:color w:val="FF0000"/>
        </w:rPr>
        <w:t>[</w:t>
      </w:r>
      <w:r w:rsidR="008C19F7" w:rsidRPr="002F3404">
        <w:t>(форма)</w:t>
      </w:r>
      <w:r w:rsidR="009008D5" w:rsidRPr="002F3404">
        <w:rPr>
          <w:b/>
          <w:color w:val="FF0000"/>
        </w:rPr>
        <w:t>]</w:t>
      </w:r>
      <w:r w:rsidR="000E544C" w:rsidRPr="002F3404">
        <w:rPr>
          <w:rStyle w:val="a9"/>
        </w:rPr>
        <w:footnoteReference w:id="33"/>
      </w:r>
    </w:p>
    <w:p w14:paraId="23E69E9A" w14:textId="71AD3947" w:rsidR="00715230" w:rsidRPr="002F3404" w:rsidRDefault="009008D5" w:rsidP="004D4613">
      <w:pPr>
        <w:ind w:right="-2" w:firstLine="0"/>
      </w:pPr>
      <w:r w:rsidRPr="002F3404">
        <w:rPr>
          <w:b/>
          <w:color w:val="FF0000"/>
        </w:rPr>
        <w:t>[</w:t>
      </w:r>
      <w:r w:rsidR="00715230" w:rsidRPr="002F3404">
        <w:t xml:space="preserve">Приложение № 1.1 </w:t>
      </w:r>
      <w:r w:rsidR="007505B2" w:rsidRPr="002F3404">
        <w:t>– Перечень Исходных данных</w:t>
      </w:r>
      <w:r w:rsidRPr="002F3404">
        <w:rPr>
          <w:b/>
          <w:color w:val="FF0000"/>
        </w:rPr>
        <w:t>]</w:t>
      </w:r>
    </w:p>
    <w:p w14:paraId="615F49F8" w14:textId="1CD625A2" w:rsidR="00715230" w:rsidRPr="002F3404" w:rsidRDefault="009008D5" w:rsidP="004D4613">
      <w:pPr>
        <w:ind w:right="-2" w:firstLine="0"/>
      </w:pPr>
      <w:r w:rsidRPr="002F3404">
        <w:rPr>
          <w:b/>
          <w:color w:val="FF0000"/>
        </w:rPr>
        <w:t>[</w:t>
      </w:r>
      <w:r w:rsidR="00715230" w:rsidRPr="002F3404">
        <w:t>Приложение № 1.2 – Справка о составе Документации (форма)</w:t>
      </w:r>
      <w:r w:rsidRPr="002F3404">
        <w:rPr>
          <w:b/>
          <w:color w:val="FF0000"/>
        </w:rPr>
        <w:t>]</w:t>
      </w:r>
    </w:p>
    <w:p w14:paraId="1FA588A3" w14:textId="77777777" w:rsidR="00A65D7F" w:rsidRPr="002F3404" w:rsidRDefault="00A65D7F" w:rsidP="004D4613">
      <w:pPr>
        <w:ind w:right="-2" w:firstLine="0"/>
      </w:pPr>
      <w:r w:rsidRPr="002F3404">
        <w:t>Приложение № 2 – Ка</w:t>
      </w:r>
      <w:r w:rsidR="007505B2" w:rsidRPr="002F3404">
        <w:t>лендарный план выполнения работ</w:t>
      </w:r>
    </w:p>
    <w:p w14:paraId="011CDBF8" w14:textId="2021CA26" w:rsidR="00D803B0" w:rsidRPr="002F3404" w:rsidRDefault="009008D5" w:rsidP="004D4613">
      <w:pPr>
        <w:ind w:right="-2" w:firstLine="0"/>
      </w:pPr>
      <w:r w:rsidRPr="002F3404">
        <w:rPr>
          <w:b/>
          <w:color w:val="FF0000"/>
        </w:rPr>
        <w:t>[</w:t>
      </w:r>
      <w:r w:rsidR="00104501" w:rsidRPr="002F3404">
        <w:t>Приложение №</w:t>
      </w:r>
      <w:r w:rsidR="00D803B0" w:rsidRPr="002F3404">
        <w:t>2.1 – Требования по осуществлению календарно-сетевого планирования и отчетности;</w:t>
      </w:r>
      <w:r w:rsidRPr="002F3404">
        <w:rPr>
          <w:b/>
          <w:color w:val="FF0000"/>
        </w:rPr>
        <w:t>]</w:t>
      </w:r>
    </w:p>
    <w:p w14:paraId="736DE557" w14:textId="7361399D" w:rsidR="00A65D7F" w:rsidRPr="002F3404" w:rsidRDefault="00A65D7F" w:rsidP="004D4613">
      <w:pPr>
        <w:tabs>
          <w:tab w:val="left" w:pos="1985"/>
        </w:tabs>
        <w:ind w:right="-2" w:firstLine="0"/>
      </w:pPr>
      <w:bookmarkStart w:id="50" w:name="_Ref494990791"/>
      <w:bookmarkStart w:id="51" w:name="_Ref494882497"/>
      <w:r w:rsidRPr="002F3404">
        <w:t xml:space="preserve">Приложение № </w:t>
      </w:r>
      <w:r w:rsidR="00376860" w:rsidRPr="002F3404">
        <w:t>3</w:t>
      </w:r>
      <w:r w:rsidRPr="002F3404">
        <w:t xml:space="preserve"> –</w:t>
      </w:r>
      <w:bookmarkEnd w:id="50"/>
      <w:bookmarkEnd w:id="51"/>
      <w:r w:rsidR="00044B99" w:rsidRPr="002F3404">
        <w:t xml:space="preserve"> </w:t>
      </w:r>
      <w:r w:rsidR="00350E9E" w:rsidRPr="002F3404">
        <w:t>Сметная документация</w:t>
      </w:r>
      <w:r w:rsidR="00F9307A" w:rsidRPr="002F3404">
        <w:rPr>
          <w:rStyle w:val="a9"/>
        </w:rPr>
        <w:footnoteReference w:id="34"/>
      </w:r>
    </w:p>
    <w:p w14:paraId="12354C9C" w14:textId="7011A917" w:rsidR="00A65D7F" w:rsidRPr="002F3404" w:rsidRDefault="00A74672" w:rsidP="004D4613">
      <w:pPr>
        <w:ind w:right="-2" w:firstLine="0"/>
      </w:pPr>
      <w:r w:rsidRPr="002F3404">
        <w:t xml:space="preserve">Приложение № </w:t>
      </w:r>
      <w:r w:rsidR="005A69EB">
        <w:t>4</w:t>
      </w:r>
      <w:r w:rsidR="00A65D7F" w:rsidRPr="002F3404">
        <w:t xml:space="preserve"> – Акт о</w:t>
      </w:r>
      <w:r w:rsidR="007505B2" w:rsidRPr="002F3404">
        <w:t xml:space="preserve"> выявленных недостатках (форма)</w:t>
      </w:r>
    </w:p>
    <w:p w14:paraId="798A959B" w14:textId="7B5D6C26" w:rsidR="007505B2" w:rsidRPr="002F3404" w:rsidRDefault="009008D5" w:rsidP="004D4613">
      <w:pPr>
        <w:ind w:right="140" w:firstLine="0"/>
      </w:pPr>
      <w:r w:rsidRPr="002F3404">
        <w:rPr>
          <w:b/>
          <w:color w:val="FF0000"/>
        </w:rPr>
        <w:lastRenderedPageBreak/>
        <w:t>[</w:t>
      </w:r>
      <w:r w:rsidR="007505B2" w:rsidRPr="002F3404">
        <w:t xml:space="preserve">Приложение № </w:t>
      </w:r>
      <w:r w:rsidR="005A69EB">
        <w:t>5</w:t>
      </w:r>
      <w:r w:rsidR="0087640E" w:rsidRPr="002F3404">
        <w:t xml:space="preserve"> </w:t>
      </w:r>
      <w:r w:rsidR="007505B2" w:rsidRPr="002F3404">
        <w:t>- Порядок оказания услуг Авторского надзора</w:t>
      </w:r>
      <w:r w:rsidRPr="002F3404">
        <w:rPr>
          <w:b/>
          <w:color w:val="FF0000"/>
        </w:rPr>
        <w:t>]</w:t>
      </w:r>
    </w:p>
    <w:p w14:paraId="41030108" w14:textId="211D0BAE" w:rsidR="008449E9" w:rsidRPr="002F3404" w:rsidRDefault="009008D5" w:rsidP="008449E9">
      <w:pPr>
        <w:ind w:right="140" w:firstLine="0"/>
      </w:pPr>
      <w:r w:rsidRPr="002F3404">
        <w:rPr>
          <w:b/>
          <w:color w:val="FF0000"/>
        </w:rPr>
        <w:t>[</w:t>
      </w:r>
      <w:r w:rsidR="008449E9" w:rsidRPr="002F3404">
        <w:t xml:space="preserve">Приложение № </w:t>
      </w:r>
      <w:r w:rsidR="005A69EB">
        <w:t>6</w:t>
      </w:r>
      <w:r w:rsidR="008449E9" w:rsidRPr="002F3404">
        <w:t xml:space="preserve"> – Отчет о понесенных расходах</w:t>
      </w:r>
      <w:r w:rsidR="004D5973" w:rsidRPr="002F3404">
        <w:t xml:space="preserve"> (форма)</w:t>
      </w:r>
      <w:r w:rsidRPr="002F3404">
        <w:rPr>
          <w:b/>
          <w:color w:val="FF0000"/>
        </w:rPr>
        <w:t>]</w:t>
      </w:r>
    </w:p>
    <w:p w14:paraId="549A4E3F" w14:textId="6BE35D02" w:rsidR="00F70D6B" w:rsidRPr="002F3404" w:rsidRDefault="00F70D6B" w:rsidP="007C60B0">
      <w:pPr>
        <w:ind w:right="140" w:firstLine="0"/>
      </w:pPr>
    </w:p>
    <w:p w14:paraId="3EB8B94D" w14:textId="0927ABA5" w:rsidR="00B67725" w:rsidRPr="002F3404" w:rsidRDefault="00B67725" w:rsidP="00DA544E">
      <w:pPr>
        <w:pStyle w:val="1"/>
        <w:numPr>
          <w:ilvl w:val="0"/>
          <w:numId w:val="3"/>
        </w:numPr>
        <w:spacing w:before="0" w:after="0"/>
        <w:ind w:left="0" w:right="140" w:firstLine="0"/>
      </w:pPr>
      <w:r w:rsidRPr="002F3404">
        <w:t>Реквизиты Сторон</w:t>
      </w:r>
      <w:bookmarkEnd w:id="47"/>
      <w:bookmarkEnd w:id="48"/>
      <w:bookmarkEnd w:id="49"/>
    </w:p>
    <w:p w14:paraId="4FA9A6D3" w14:textId="77777777" w:rsidR="00B67725" w:rsidRPr="002F3404" w:rsidRDefault="00B67725" w:rsidP="00F22698">
      <w:pPr>
        <w:ind w:right="140"/>
      </w:pPr>
    </w:p>
    <w:tbl>
      <w:tblPr>
        <w:tblW w:w="10490" w:type="dxa"/>
        <w:tblInd w:w="-709" w:type="dxa"/>
        <w:tblLayout w:type="fixed"/>
        <w:tblLook w:val="01E0" w:firstRow="1" w:lastRow="1" w:firstColumn="1" w:lastColumn="1" w:noHBand="0" w:noVBand="0"/>
      </w:tblPr>
      <w:tblGrid>
        <w:gridCol w:w="4820"/>
        <w:gridCol w:w="425"/>
        <w:gridCol w:w="5245"/>
      </w:tblGrid>
      <w:tr w:rsidR="00EB63F3" w:rsidRPr="002F3404" w14:paraId="4BC45F14" w14:textId="77777777" w:rsidTr="00F12EF3">
        <w:trPr>
          <w:trHeight w:val="657"/>
        </w:trPr>
        <w:tc>
          <w:tcPr>
            <w:tcW w:w="4820" w:type="dxa"/>
          </w:tcPr>
          <w:p w14:paraId="3A71BD0D" w14:textId="77777777" w:rsidR="00B67725" w:rsidRPr="002F3404" w:rsidRDefault="00B67725" w:rsidP="00F22698">
            <w:pPr>
              <w:widowControl/>
              <w:tabs>
                <w:tab w:val="left" w:pos="1134"/>
              </w:tabs>
              <w:autoSpaceDE/>
              <w:autoSpaceDN/>
              <w:adjustRightInd/>
              <w:ind w:right="140" w:firstLine="0"/>
              <w:rPr>
                <w:rFonts w:eastAsia="Times New Roman"/>
                <w:b/>
                <w:bCs/>
              </w:rPr>
            </w:pPr>
            <w:r w:rsidRPr="002F3404">
              <w:rPr>
                <w:rFonts w:eastAsia="Times New Roman"/>
                <w:b/>
                <w:bCs/>
              </w:rPr>
              <w:t>Заказчик:</w:t>
            </w:r>
          </w:p>
          <w:p w14:paraId="386E71BE" w14:textId="77777777" w:rsidR="00B67725" w:rsidRPr="002F3404" w:rsidRDefault="00B67725" w:rsidP="00F22698">
            <w:pPr>
              <w:autoSpaceDE/>
              <w:autoSpaceDN/>
              <w:adjustRightInd/>
              <w:ind w:right="140" w:firstLine="0"/>
              <w:jc w:val="left"/>
              <w:rPr>
                <w:rFonts w:eastAsia="Times New Roman"/>
                <w:b/>
                <w:sz w:val="16"/>
                <w:szCs w:val="16"/>
              </w:rPr>
            </w:pPr>
          </w:p>
        </w:tc>
        <w:tc>
          <w:tcPr>
            <w:tcW w:w="425" w:type="dxa"/>
          </w:tcPr>
          <w:p w14:paraId="000E4D96" w14:textId="77777777" w:rsidR="00B67725" w:rsidRPr="002F3404" w:rsidRDefault="00B67725" w:rsidP="00F22698">
            <w:pPr>
              <w:tabs>
                <w:tab w:val="left" w:pos="852"/>
              </w:tabs>
              <w:autoSpaceDE/>
              <w:autoSpaceDN/>
              <w:adjustRightInd/>
              <w:ind w:right="140" w:firstLine="0"/>
              <w:jc w:val="left"/>
              <w:rPr>
                <w:rFonts w:eastAsia="Times New Roman"/>
                <w:b/>
                <w:bCs/>
                <w:caps/>
              </w:rPr>
            </w:pPr>
          </w:p>
        </w:tc>
        <w:tc>
          <w:tcPr>
            <w:tcW w:w="5245" w:type="dxa"/>
          </w:tcPr>
          <w:p w14:paraId="3FC31283" w14:textId="77777777" w:rsidR="00B67725" w:rsidRPr="002F3404" w:rsidRDefault="00B67725" w:rsidP="00F22698">
            <w:pPr>
              <w:autoSpaceDE/>
              <w:autoSpaceDN/>
              <w:adjustRightInd/>
              <w:ind w:right="140" w:firstLine="0"/>
              <w:jc w:val="left"/>
              <w:rPr>
                <w:rFonts w:eastAsia="Times New Roman"/>
                <w:b/>
              </w:rPr>
            </w:pPr>
            <w:r w:rsidRPr="002F3404">
              <w:rPr>
                <w:rFonts w:eastAsia="Times New Roman"/>
                <w:b/>
              </w:rPr>
              <w:t>Подрядчик:</w:t>
            </w:r>
          </w:p>
          <w:p w14:paraId="39AA0D13" w14:textId="77777777" w:rsidR="00B67725" w:rsidRPr="002F3404" w:rsidRDefault="00B67725" w:rsidP="00F22698">
            <w:pPr>
              <w:autoSpaceDE/>
              <w:autoSpaceDN/>
              <w:adjustRightInd/>
              <w:ind w:right="140" w:firstLine="0"/>
              <w:jc w:val="left"/>
              <w:rPr>
                <w:rFonts w:eastAsia="Times New Roman"/>
                <w:sz w:val="16"/>
                <w:szCs w:val="16"/>
              </w:rPr>
            </w:pPr>
          </w:p>
        </w:tc>
      </w:tr>
      <w:tr w:rsidR="00EB63F3" w:rsidRPr="002F3404" w14:paraId="74AD0B2E" w14:textId="77777777" w:rsidTr="00F12EF3">
        <w:trPr>
          <w:trHeight w:val="716"/>
        </w:trPr>
        <w:tc>
          <w:tcPr>
            <w:tcW w:w="4820" w:type="dxa"/>
          </w:tcPr>
          <w:p w14:paraId="4499004C" w14:textId="77777777" w:rsidR="00E641CC" w:rsidRPr="00414FC2" w:rsidRDefault="00E641CC" w:rsidP="00414FC2">
            <w:pPr>
              <w:tabs>
                <w:tab w:val="left" w:pos="405"/>
              </w:tabs>
              <w:ind w:left="34" w:right="142" w:hanging="1"/>
              <w:rPr>
                <w:rFonts w:eastAsia="Times New Roman"/>
              </w:rPr>
            </w:pPr>
            <w:r w:rsidRPr="00414FC2">
              <w:t>Полное наименование:</w:t>
            </w:r>
            <w:r w:rsidRPr="00414FC2">
              <w:rPr>
                <w:b/>
              </w:rPr>
              <w:t xml:space="preserve"> Общество с ограниченной ответственность «Ренонс» </w:t>
            </w:r>
          </w:p>
          <w:p w14:paraId="3CAD2C4B" w14:textId="77777777" w:rsidR="00E641CC" w:rsidRPr="00414FC2" w:rsidRDefault="00E641CC" w:rsidP="00414FC2">
            <w:pPr>
              <w:tabs>
                <w:tab w:val="left" w:pos="405"/>
              </w:tabs>
              <w:ind w:left="34" w:right="142" w:hanging="1"/>
            </w:pPr>
            <w:r w:rsidRPr="00414FC2">
              <w:t>Сокращённое наименование:</w:t>
            </w:r>
            <w:r w:rsidRPr="00414FC2">
              <w:rPr>
                <w:b/>
              </w:rPr>
              <w:t xml:space="preserve"> ООО «Ренонс»</w:t>
            </w:r>
          </w:p>
          <w:p w14:paraId="5A88FF87" w14:textId="77777777" w:rsidR="00E641CC" w:rsidRPr="00414FC2" w:rsidRDefault="00E641CC" w:rsidP="00414FC2">
            <w:pPr>
              <w:tabs>
                <w:tab w:val="left" w:pos="405"/>
              </w:tabs>
              <w:ind w:left="34" w:right="142" w:hanging="1"/>
            </w:pPr>
            <w:r w:rsidRPr="00414FC2">
              <w:t>Адрес юридического лица:</w:t>
            </w:r>
            <w:r w:rsidRPr="00414FC2">
              <w:rPr>
                <w:b/>
              </w:rPr>
              <w:t xml:space="preserve"> 660006, Красноярский край, город Красноярск, улица Сибирская, дом 92, строение 23</w:t>
            </w:r>
          </w:p>
          <w:p w14:paraId="54BFC66B" w14:textId="77777777" w:rsidR="00E641CC" w:rsidRPr="00414FC2" w:rsidRDefault="00E641CC" w:rsidP="00414FC2">
            <w:pPr>
              <w:tabs>
                <w:tab w:val="left" w:pos="405"/>
              </w:tabs>
              <w:ind w:left="34" w:right="142" w:hanging="1"/>
            </w:pPr>
            <w:r w:rsidRPr="00414FC2">
              <w:t xml:space="preserve">Почтовый адрес: </w:t>
            </w:r>
            <w:r w:rsidRPr="00414FC2">
              <w:rPr>
                <w:b/>
              </w:rPr>
              <w:t>660006, Красноярский край, город Красноярск, улица Сибирская, дом 92, строение 23</w:t>
            </w:r>
          </w:p>
          <w:p w14:paraId="5C2BD1AF" w14:textId="77777777" w:rsidR="00E641CC" w:rsidRPr="00414FC2" w:rsidRDefault="00E641CC" w:rsidP="00414FC2">
            <w:pPr>
              <w:tabs>
                <w:tab w:val="left" w:pos="405"/>
              </w:tabs>
              <w:ind w:left="34" w:right="142" w:hanging="1"/>
            </w:pPr>
            <w:r w:rsidRPr="00414FC2">
              <w:t xml:space="preserve">ИНН </w:t>
            </w:r>
            <w:r w:rsidRPr="00414FC2">
              <w:rPr>
                <w:b/>
              </w:rPr>
              <w:t xml:space="preserve">2460061430 / </w:t>
            </w:r>
            <w:r w:rsidRPr="00414FC2">
              <w:t xml:space="preserve">КПП </w:t>
            </w:r>
            <w:r w:rsidRPr="00414FC2">
              <w:rPr>
                <w:b/>
              </w:rPr>
              <w:t>246401001</w:t>
            </w:r>
          </w:p>
          <w:p w14:paraId="1818061C" w14:textId="77777777" w:rsidR="00E641CC" w:rsidRPr="00414FC2" w:rsidRDefault="00E641CC" w:rsidP="00414FC2">
            <w:pPr>
              <w:tabs>
                <w:tab w:val="left" w:pos="405"/>
              </w:tabs>
              <w:ind w:left="34" w:right="142" w:hanging="1"/>
            </w:pPr>
            <w:r w:rsidRPr="00414FC2">
              <w:t xml:space="preserve">р/с </w:t>
            </w:r>
            <w:r w:rsidRPr="00414FC2">
              <w:rPr>
                <w:b/>
              </w:rPr>
              <w:t>4070 2810 4754 6000 0018</w:t>
            </w:r>
          </w:p>
          <w:p w14:paraId="6CAF2A59" w14:textId="77777777" w:rsidR="00E641CC" w:rsidRPr="00414FC2" w:rsidRDefault="00E641CC" w:rsidP="00414FC2">
            <w:pPr>
              <w:tabs>
                <w:tab w:val="left" w:pos="405"/>
              </w:tabs>
              <w:ind w:left="34" w:right="142" w:hanging="1"/>
            </w:pPr>
            <w:r w:rsidRPr="00414FC2">
              <w:t xml:space="preserve">Банк: </w:t>
            </w:r>
            <w:r w:rsidRPr="00414FC2">
              <w:rPr>
                <w:b/>
              </w:rPr>
              <w:t>Росбанк филиал Сибирь Акционерного общества «</w:t>
            </w:r>
            <w:proofErr w:type="spellStart"/>
            <w:r w:rsidRPr="00414FC2">
              <w:rPr>
                <w:b/>
              </w:rPr>
              <w:t>ТБанк</w:t>
            </w:r>
            <w:proofErr w:type="spellEnd"/>
            <w:r w:rsidRPr="00414FC2">
              <w:rPr>
                <w:b/>
              </w:rPr>
              <w:t>»</w:t>
            </w:r>
          </w:p>
          <w:p w14:paraId="16F891CB" w14:textId="77777777" w:rsidR="00E641CC" w:rsidRPr="00414FC2" w:rsidRDefault="00E641CC" w:rsidP="00414FC2">
            <w:pPr>
              <w:tabs>
                <w:tab w:val="left" w:pos="405"/>
              </w:tabs>
              <w:ind w:left="34" w:right="142" w:hanging="1"/>
            </w:pPr>
            <w:r w:rsidRPr="00414FC2">
              <w:t xml:space="preserve">БИК </w:t>
            </w:r>
            <w:r w:rsidRPr="00414FC2">
              <w:rPr>
                <w:b/>
              </w:rPr>
              <w:t>040407577</w:t>
            </w:r>
          </w:p>
          <w:p w14:paraId="58FDDD28" w14:textId="77777777" w:rsidR="00E641CC" w:rsidRPr="00414FC2" w:rsidRDefault="00E641CC" w:rsidP="00414FC2">
            <w:pPr>
              <w:tabs>
                <w:tab w:val="left" w:pos="405"/>
              </w:tabs>
              <w:ind w:left="34" w:right="142" w:hanging="1"/>
            </w:pPr>
            <w:r w:rsidRPr="00414FC2">
              <w:t xml:space="preserve">к/с </w:t>
            </w:r>
            <w:r w:rsidRPr="00414FC2">
              <w:rPr>
                <w:b/>
              </w:rPr>
              <w:t>30101810445370407577</w:t>
            </w:r>
          </w:p>
          <w:p w14:paraId="1E1A1B27" w14:textId="77777777" w:rsidR="00E641CC" w:rsidRPr="00414FC2" w:rsidRDefault="00E641CC" w:rsidP="00414FC2">
            <w:pPr>
              <w:tabs>
                <w:tab w:val="left" w:pos="405"/>
              </w:tabs>
              <w:ind w:left="34" w:right="142" w:hanging="1"/>
            </w:pPr>
            <w:r w:rsidRPr="00414FC2">
              <w:t xml:space="preserve">тел. </w:t>
            </w:r>
            <w:r w:rsidRPr="00414FC2">
              <w:rPr>
                <w:b/>
              </w:rPr>
              <w:t>(391) 256-86-55</w:t>
            </w:r>
          </w:p>
          <w:p w14:paraId="6A9075EA" w14:textId="77777777" w:rsidR="00E641CC" w:rsidRPr="00414FC2" w:rsidRDefault="00E641CC" w:rsidP="00414FC2">
            <w:pPr>
              <w:tabs>
                <w:tab w:val="left" w:pos="405"/>
              </w:tabs>
              <w:ind w:left="34" w:right="142" w:hanging="1"/>
              <w:rPr>
                <w:b/>
              </w:rPr>
            </w:pPr>
            <w:r w:rsidRPr="00414FC2">
              <w:t xml:space="preserve">E-mail: </w:t>
            </w:r>
            <w:r w:rsidRPr="00414FC2">
              <w:rPr>
                <w:b/>
              </w:rPr>
              <w:t xml:space="preserve">info@bobrovylog.ru </w:t>
            </w:r>
          </w:p>
          <w:p w14:paraId="43088E8A" w14:textId="77777777" w:rsidR="00E641CC" w:rsidRPr="00414FC2" w:rsidRDefault="00E641CC" w:rsidP="00414FC2">
            <w:pPr>
              <w:tabs>
                <w:tab w:val="left" w:pos="405"/>
              </w:tabs>
              <w:suppressAutoHyphens/>
              <w:ind w:left="34" w:right="142" w:hanging="1"/>
              <w:rPr>
                <w:lang w:eastAsia="ar-SA"/>
              </w:rPr>
            </w:pPr>
            <w:r w:rsidRPr="00414FC2">
              <w:rPr>
                <w:lang w:eastAsia="ar-SA"/>
              </w:rPr>
              <w:t>Адрес для уведомлений в соответствии с антикоррупционной оговоркой:</w:t>
            </w:r>
          </w:p>
          <w:p w14:paraId="3A5119A0" w14:textId="77777777" w:rsidR="00E641CC" w:rsidRPr="00414FC2" w:rsidRDefault="00E641CC" w:rsidP="00414FC2">
            <w:pPr>
              <w:tabs>
                <w:tab w:val="left" w:pos="405"/>
              </w:tabs>
              <w:suppressAutoHyphens/>
              <w:ind w:left="34" w:right="142" w:hanging="1"/>
              <w:rPr>
                <w:lang w:eastAsia="ar-SA"/>
              </w:rPr>
            </w:pPr>
            <w:hyperlink r:id="rId10" w:history="1">
              <w:r w:rsidRPr="00414FC2">
                <w:rPr>
                  <w:rStyle w:val="a5"/>
                  <w:color w:val="auto"/>
                </w:rPr>
                <w:t>serovpm@nornik.ru</w:t>
              </w:r>
            </w:hyperlink>
            <w:r w:rsidRPr="00414FC2">
              <w:rPr>
                <w:u w:val="single"/>
              </w:rPr>
              <w:t xml:space="preserve"> </w:t>
            </w:r>
            <w:r w:rsidRPr="00414FC2">
              <w:rPr>
                <w:lang w:eastAsia="ar-SA"/>
              </w:rPr>
              <w:t>(Департамент расследований и экономической защиты ПАО «ГМК «Норильский никель»)</w:t>
            </w:r>
          </w:p>
          <w:p w14:paraId="5450F2A1" w14:textId="77777777" w:rsidR="00E641CC" w:rsidRPr="00414FC2" w:rsidRDefault="00E641CC" w:rsidP="00414FC2">
            <w:pPr>
              <w:tabs>
                <w:tab w:val="left" w:pos="405"/>
              </w:tabs>
              <w:suppressAutoHyphens/>
              <w:ind w:left="34" w:right="142" w:hanging="1"/>
              <w:rPr>
                <w:lang w:eastAsia="ar-SA"/>
              </w:rPr>
            </w:pPr>
            <w:hyperlink r:id="rId11" w:history="1">
              <w:r w:rsidRPr="00414FC2">
                <w:rPr>
                  <w:rStyle w:val="a5"/>
                  <w:color w:val="auto"/>
                </w:rPr>
                <w:t>skd@nornik.ru</w:t>
              </w:r>
            </w:hyperlink>
            <w:r w:rsidRPr="00414FC2">
              <w:rPr>
                <w:u w:val="single"/>
              </w:rPr>
              <w:t xml:space="preserve"> </w:t>
            </w:r>
            <w:r w:rsidRPr="00414FC2">
              <w:rPr>
                <w:lang w:eastAsia="ar-SA"/>
              </w:rPr>
              <w:t xml:space="preserve">(Служба корпоративного доверия ПАО «ГМК «Норильский никель») </w:t>
            </w:r>
          </w:p>
          <w:p w14:paraId="34AD5A90" w14:textId="43BAE094" w:rsidR="00B67725" w:rsidRPr="00E641CC" w:rsidRDefault="00E641CC" w:rsidP="00414FC2">
            <w:pPr>
              <w:widowControl/>
              <w:shd w:val="clear" w:color="auto" w:fill="FFFFFF"/>
              <w:tabs>
                <w:tab w:val="left" w:pos="405"/>
              </w:tabs>
              <w:autoSpaceDE/>
              <w:autoSpaceDN/>
              <w:adjustRightInd/>
              <w:ind w:right="140" w:hanging="1"/>
              <w:rPr>
                <w:rFonts w:eastAsia="Times New Roman"/>
                <w:b/>
                <w:bCs/>
              </w:rPr>
            </w:pPr>
            <w:hyperlink r:id="rId12" w:history="1">
              <w:r w:rsidRPr="00414FC2">
                <w:rPr>
                  <w:rStyle w:val="a5"/>
                  <w:color w:val="auto"/>
                </w:rPr>
                <w:t>nahmurov@bobrovylog.ru</w:t>
              </w:r>
            </w:hyperlink>
            <w:r w:rsidRPr="00414FC2">
              <w:t xml:space="preserve"> (ООО «Ренонс»)</w:t>
            </w:r>
          </w:p>
        </w:tc>
        <w:tc>
          <w:tcPr>
            <w:tcW w:w="425" w:type="dxa"/>
          </w:tcPr>
          <w:p w14:paraId="797818E1" w14:textId="77777777" w:rsidR="00B67725" w:rsidRPr="002F3404" w:rsidRDefault="00B67725" w:rsidP="00F22698">
            <w:pPr>
              <w:tabs>
                <w:tab w:val="left" w:pos="852"/>
              </w:tabs>
              <w:autoSpaceDE/>
              <w:autoSpaceDN/>
              <w:adjustRightInd/>
              <w:ind w:right="140" w:firstLine="0"/>
              <w:jc w:val="left"/>
              <w:rPr>
                <w:rFonts w:eastAsia="Times New Roman"/>
                <w:b/>
                <w:bCs/>
                <w:caps/>
              </w:rPr>
            </w:pPr>
          </w:p>
        </w:tc>
        <w:tc>
          <w:tcPr>
            <w:tcW w:w="5245" w:type="dxa"/>
          </w:tcPr>
          <w:p w14:paraId="0F5F7663" w14:textId="3F9BE769" w:rsidR="00B67725" w:rsidRPr="002F3404" w:rsidRDefault="00B67725" w:rsidP="00F22698">
            <w:pPr>
              <w:widowControl/>
              <w:shd w:val="clear" w:color="auto" w:fill="FFFFFF"/>
              <w:autoSpaceDE/>
              <w:autoSpaceDN/>
              <w:adjustRightInd/>
              <w:ind w:right="140" w:firstLine="0"/>
              <w:jc w:val="left"/>
              <w:rPr>
                <w:rFonts w:eastAsia="Times New Roman"/>
              </w:rPr>
            </w:pPr>
            <w:r w:rsidRPr="002F3404">
              <w:rPr>
                <w:rFonts w:eastAsia="Times New Roman"/>
              </w:rPr>
              <w:t xml:space="preserve">Адрес места нахождения: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5C4D772D" w14:textId="335ED861" w:rsidR="00B67725" w:rsidRPr="002F3404" w:rsidRDefault="00B67725" w:rsidP="00F22698">
            <w:pPr>
              <w:widowControl/>
              <w:shd w:val="clear" w:color="auto" w:fill="FFFFFF"/>
              <w:autoSpaceDE/>
              <w:autoSpaceDN/>
              <w:adjustRightInd/>
              <w:ind w:right="140" w:firstLine="0"/>
              <w:jc w:val="left"/>
              <w:rPr>
                <w:rFonts w:eastAsia="Times New Roman"/>
              </w:rPr>
            </w:pPr>
            <w:r w:rsidRPr="002F3404">
              <w:rPr>
                <w:rFonts w:eastAsia="Times New Roman"/>
              </w:rPr>
              <w:t xml:space="preserve">Почтовый адрес: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22E1D091" w14:textId="77777777" w:rsidR="00B67725" w:rsidRPr="002F3404" w:rsidRDefault="00B67725" w:rsidP="00F22698">
            <w:pPr>
              <w:widowControl/>
              <w:shd w:val="clear" w:color="auto" w:fill="FFFFFF"/>
              <w:autoSpaceDE/>
              <w:autoSpaceDN/>
              <w:adjustRightInd/>
              <w:ind w:right="140" w:firstLine="0"/>
              <w:jc w:val="left"/>
              <w:rPr>
                <w:rFonts w:eastAsia="Times New Roman"/>
              </w:rPr>
            </w:pPr>
            <w:r w:rsidRPr="002F3404">
              <w:rPr>
                <w:rFonts w:eastAsia="Times New Roman"/>
              </w:rPr>
              <w:t>Адрес для оформления счетов-фактур</w:t>
            </w:r>
          </w:p>
          <w:p w14:paraId="4C0B0EA3" w14:textId="117859BB" w:rsidR="00B67725" w:rsidRPr="002F3404" w:rsidRDefault="00B67725" w:rsidP="00F22698">
            <w:pPr>
              <w:widowControl/>
              <w:shd w:val="clear" w:color="auto" w:fill="FFFFFF"/>
              <w:autoSpaceDE/>
              <w:autoSpaceDN/>
              <w:adjustRightInd/>
              <w:ind w:right="140" w:firstLine="0"/>
              <w:jc w:val="left"/>
              <w:rPr>
                <w:rFonts w:eastAsia="Times New Roman"/>
              </w:rPr>
            </w:pPr>
            <w:r w:rsidRPr="002F3404">
              <w:rPr>
                <w:rFonts w:eastAsia="Times New Roman"/>
              </w:rPr>
              <w:t xml:space="preserve">(в соответствии с ЕГРЮЛ):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5F3D5363" w14:textId="1030205F" w:rsidR="00B67725" w:rsidRPr="002F3404" w:rsidRDefault="00B67725" w:rsidP="00F22698">
            <w:pPr>
              <w:widowControl/>
              <w:autoSpaceDE/>
              <w:autoSpaceDN/>
              <w:adjustRightInd/>
              <w:ind w:right="140" w:firstLine="0"/>
              <w:jc w:val="left"/>
              <w:rPr>
                <w:rFonts w:eastAsia="Times New Roman"/>
              </w:rPr>
            </w:pPr>
            <w:r w:rsidRPr="002F3404">
              <w:rPr>
                <w:rFonts w:eastAsia="Times New Roman"/>
              </w:rPr>
              <w:t xml:space="preserve">ИНН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4EB4E471" w14:textId="7790ECBF" w:rsidR="00B67725" w:rsidRPr="002F3404" w:rsidRDefault="00B67725" w:rsidP="00F22698">
            <w:pPr>
              <w:widowControl/>
              <w:autoSpaceDE/>
              <w:autoSpaceDN/>
              <w:adjustRightInd/>
              <w:ind w:right="140" w:firstLine="0"/>
              <w:jc w:val="left"/>
              <w:rPr>
                <w:rFonts w:eastAsia="Times New Roman"/>
              </w:rPr>
            </w:pPr>
            <w:r w:rsidRPr="002F3404">
              <w:rPr>
                <w:rFonts w:eastAsia="Times New Roman"/>
              </w:rPr>
              <w:t xml:space="preserve">КПП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0CAC96F9" w14:textId="64838908" w:rsidR="00B67725" w:rsidRPr="002F3404" w:rsidRDefault="00B67725" w:rsidP="00F22698">
            <w:pPr>
              <w:widowControl/>
              <w:autoSpaceDE/>
              <w:autoSpaceDN/>
              <w:adjustRightInd/>
              <w:ind w:right="140" w:firstLine="0"/>
              <w:jc w:val="left"/>
              <w:rPr>
                <w:rFonts w:eastAsia="Times New Roman"/>
              </w:rPr>
            </w:pPr>
            <w:r w:rsidRPr="002F3404">
              <w:rPr>
                <w:rFonts w:eastAsia="Times New Roman"/>
              </w:rPr>
              <w:t xml:space="preserve">р/с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542892B7" w14:textId="7B29B1FC" w:rsidR="00B67725" w:rsidRPr="002F3404" w:rsidRDefault="009008D5" w:rsidP="00F22698">
            <w:pPr>
              <w:widowControl/>
              <w:autoSpaceDE/>
              <w:autoSpaceDN/>
              <w:adjustRightInd/>
              <w:ind w:right="140" w:firstLine="0"/>
              <w:jc w:val="left"/>
              <w:rPr>
                <w:rFonts w:eastAsia="Times New Roman"/>
              </w:rPr>
            </w:pPr>
            <w:r w:rsidRPr="002F3404">
              <w:rPr>
                <w:rFonts w:eastAsia="Times New Roman"/>
                <w:b/>
                <w:color w:val="FF0000"/>
              </w:rPr>
              <w:t>[</w:t>
            </w:r>
            <w:r w:rsidRPr="002F3404">
              <w:rPr>
                <w:rFonts w:eastAsia="Times New Roman"/>
              </w:rPr>
              <w:t>•</w:t>
            </w:r>
            <w:r w:rsidRPr="002F3404">
              <w:rPr>
                <w:rFonts w:eastAsia="Times New Roman"/>
                <w:b/>
                <w:color w:val="FF0000"/>
              </w:rPr>
              <w:t>]</w:t>
            </w:r>
          </w:p>
          <w:p w14:paraId="33916287" w14:textId="10C93BD8" w:rsidR="00B67725" w:rsidRPr="002F3404" w:rsidRDefault="00B67725" w:rsidP="00F22698">
            <w:pPr>
              <w:widowControl/>
              <w:autoSpaceDE/>
              <w:autoSpaceDN/>
              <w:adjustRightInd/>
              <w:ind w:right="140" w:firstLine="0"/>
              <w:jc w:val="left"/>
              <w:rPr>
                <w:rFonts w:eastAsia="Times New Roman"/>
              </w:rPr>
            </w:pPr>
            <w:r w:rsidRPr="002F3404">
              <w:rPr>
                <w:rFonts w:eastAsia="Times New Roman"/>
              </w:rPr>
              <w:t>к/</w:t>
            </w:r>
            <w:proofErr w:type="gramStart"/>
            <w:r w:rsidRPr="002F3404">
              <w:rPr>
                <w:rFonts w:eastAsia="Times New Roman"/>
              </w:rPr>
              <w:t>с</w:t>
            </w:r>
            <w:r w:rsidR="009008D5" w:rsidRPr="002F3404">
              <w:rPr>
                <w:rFonts w:eastAsia="Times New Roman"/>
                <w:b/>
                <w:color w:val="FF0000"/>
              </w:rPr>
              <w:t>[</w:t>
            </w:r>
            <w:proofErr w:type="gramEnd"/>
            <w:r w:rsidR="009008D5" w:rsidRPr="002F3404">
              <w:rPr>
                <w:rFonts w:eastAsia="Times New Roman"/>
              </w:rPr>
              <w:t>•</w:t>
            </w:r>
            <w:r w:rsidR="009008D5" w:rsidRPr="002F3404">
              <w:rPr>
                <w:rFonts w:eastAsia="Times New Roman"/>
                <w:b/>
                <w:color w:val="FF0000"/>
              </w:rPr>
              <w:t>]</w:t>
            </w:r>
          </w:p>
          <w:p w14:paraId="6B7DAC08" w14:textId="5AFB9F17" w:rsidR="00B67725" w:rsidRPr="002F3404" w:rsidRDefault="00B67725" w:rsidP="00F22698">
            <w:pPr>
              <w:autoSpaceDE/>
              <w:autoSpaceDN/>
              <w:adjustRightInd/>
              <w:ind w:right="140" w:firstLine="0"/>
              <w:jc w:val="left"/>
              <w:rPr>
                <w:rFonts w:eastAsia="Times New Roman"/>
              </w:rPr>
            </w:pPr>
            <w:proofErr w:type="gramStart"/>
            <w:r w:rsidRPr="002F3404">
              <w:rPr>
                <w:rFonts w:eastAsia="Times New Roman"/>
              </w:rPr>
              <w:t>БИК</w:t>
            </w:r>
            <w:r w:rsidR="009008D5" w:rsidRPr="002F3404">
              <w:rPr>
                <w:rFonts w:eastAsia="Times New Roman"/>
                <w:b/>
                <w:color w:val="FF0000"/>
              </w:rPr>
              <w:t>[</w:t>
            </w:r>
            <w:proofErr w:type="gramEnd"/>
            <w:r w:rsidR="009008D5" w:rsidRPr="002F3404">
              <w:rPr>
                <w:rFonts w:eastAsia="Times New Roman"/>
              </w:rPr>
              <w:t>•</w:t>
            </w:r>
            <w:r w:rsidR="009008D5" w:rsidRPr="002F3404">
              <w:rPr>
                <w:rFonts w:eastAsia="Times New Roman"/>
                <w:b/>
                <w:color w:val="FF0000"/>
              </w:rPr>
              <w:t>]</w:t>
            </w:r>
          </w:p>
          <w:p w14:paraId="4F3DAAB0" w14:textId="3BDCB6A6" w:rsidR="00B67725" w:rsidRPr="002F3404" w:rsidRDefault="00B67725" w:rsidP="00F22698">
            <w:pPr>
              <w:widowControl/>
              <w:shd w:val="clear" w:color="auto" w:fill="FFFFFF"/>
              <w:autoSpaceDE/>
              <w:autoSpaceDN/>
              <w:adjustRightInd/>
              <w:ind w:right="140" w:firstLine="0"/>
              <w:jc w:val="left"/>
              <w:rPr>
                <w:rFonts w:eastAsia="Times New Roman"/>
              </w:rPr>
            </w:pPr>
            <w:r w:rsidRPr="002F3404">
              <w:rPr>
                <w:rFonts w:eastAsia="Times New Roman"/>
              </w:rPr>
              <w:t xml:space="preserve">тел.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r w:rsidRPr="002F3404">
              <w:rPr>
                <w:rFonts w:eastAsia="Times New Roman"/>
              </w:rPr>
              <w:t xml:space="preserve">, факс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0BC9FE7A" w14:textId="4CE9822D" w:rsidR="00B67725" w:rsidRPr="002F3404" w:rsidRDefault="00B67725" w:rsidP="00F22698">
            <w:pPr>
              <w:widowControl/>
              <w:shd w:val="clear" w:color="auto" w:fill="FFFFFF"/>
              <w:autoSpaceDE/>
              <w:autoSpaceDN/>
              <w:adjustRightInd/>
              <w:ind w:right="140" w:firstLine="0"/>
              <w:jc w:val="left"/>
              <w:rPr>
                <w:rFonts w:eastAsia="Times New Roman"/>
              </w:rPr>
            </w:pPr>
            <w:r w:rsidRPr="002F3404">
              <w:rPr>
                <w:rFonts w:eastAsia="Times New Roman"/>
              </w:rPr>
              <w:t xml:space="preserve">E-mail: </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p w14:paraId="5F344E4F" w14:textId="77777777" w:rsidR="00B67725" w:rsidRPr="002F3404" w:rsidRDefault="00B67725" w:rsidP="00F22698">
            <w:pPr>
              <w:autoSpaceDE/>
              <w:autoSpaceDN/>
              <w:adjustRightInd/>
              <w:ind w:left="59" w:right="140" w:firstLine="0"/>
              <w:jc w:val="left"/>
              <w:rPr>
                <w:rFonts w:eastAsia="Times New Roman"/>
                <w:b/>
              </w:rPr>
            </w:pPr>
          </w:p>
        </w:tc>
      </w:tr>
      <w:tr w:rsidR="00EB63F3" w:rsidRPr="002F3404" w14:paraId="2F5108F4" w14:textId="77777777" w:rsidTr="00F12EF3">
        <w:trPr>
          <w:trHeight w:val="891"/>
        </w:trPr>
        <w:tc>
          <w:tcPr>
            <w:tcW w:w="4820" w:type="dxa"/>
          </w:tcPr>
          <w:p w14:paraId="2D92E5CA" w14:textId="77777777" w:rsidR="00B67725" w:rsidRPr="002F3404" w:rsidRDefault="00B67725" w:rsidP="00F22698">
            <w:pPr>
              <w:tabs>
                <w:tab w:val="left" w:pos="852"/>
              </w:tabs>
              <w:autoSpaceDE/>
              <w:autoSpaceDN/>
              <w:adjustRightInd/>
              <w:ind w:right="140" w:firstLine="0"/>
              <w:jc w:val="left"/>
              <w:rPr>
                <w:rFonts w:eastAsia="Times New Roman"/>
              </w:rPr>
            </w:pPr>
          </w:p>
          <w:p w14:paraId="77863672" w14:textId="23FA1944" w:rsidR="00B67725" w:rsidRPr="002F3404" w:rsidRDefault="002F3404" w:rsidP="00F22698">
            <w:pPr>
              <w:tabs>
                <w:tab w:val="left" w:pos="852"/>
              </w:tabs>
              <w:autoSpaceDE/>
              <w:autoSpaceDN/>
              <w:adjustRightInd/>
              <w:ind w:right="140" w:firstLine="0"/>
              <w:jc w:val="left"/>
              <w:rPr>
                <w:rFonts w:eastAsia="Times New Roman"/>
              </w:rPr>
            </w:pPr>
            <w:r w:rsidRPr="00D336E0">
              <w:rPr>
                <w:rFonts w:eastAsia="Times New Roman"/>
                <w:b/>
                <w:lang w:val="en-US"/>
              </w:rPr>
              <w:t>________________</w:t>
            </w:r>
            <w:r w:rsidR="00B67725" w:rsidRPr="00D336E0">
              <w:rPr>
                <w:rFonts w:eastAsia="Times New Roman"/>
              </w:rPr>
              <w:t>/</w:t>
            </w:r>
            <w:r w:rsidR="00B67725" w:rsidRPr="002F3404">
              <w:rPr>
                <w:rFonts w:eastAsia="Times New Roman"/>
              </w:rPr>
              <w:t xml:space="preserve"> </w:t>
            </w:r>
            <w:r w:rsidR="00E641CC" w:rsidRPr="00414FC2">
              <w:rPr>
                <w:rFonts w:eastAsia="Times New Roman"/>
                <w:b/>
              </w:rPr>
              <w:t>В.В. Ильичев</w:t>
            </w:r>
          </w:p>
        </w:tc>
        <w:tc>
          <w:tcPr>
            <w:tcW w:w="425" w:type="dxa"/>
          </w:tcPr>
          <w:p w14:paraId="72E398DD" w14:textId="77777777" w:rsidR="00B67725" w:rsidRPr="002F3404" w:rsidRDefault="00B67725" w:rsidP="00F22698">
            <w:pPr>
              <w:tabs>
                <w:tab w:val="left" w:pos="852"/>
              </w:tabs>
              <w:autoSpaceDE/>
              <w:autoSpaceDN/>
              <w:adjustRightInd/>
              <w:ind w:right="140" w:firstLine="0"/>
              <w:jc w:val="left"/>
              <w:rPr>
                <w:rFonts w:eastAsia="Times New Roman"/>
                <w:bCs/>
                <w:caps/>
              </w:rPr>
            </w:pPr>
          </w:p>
        </w:tc>
        <w:tc>
          <w:tcPr>
            <w:tcW w:w="5245" w:type="dxa"/>
          </w:tcPr>
          <w:p w14:paraId="5B58A475" w14:textId="7A501FC8" w:rsidR="002F3404" w:rsidRPr="002F3404" w:rsidRDefault="002F3404" w:rsidP="00F22698">
            <w:pPr>
              <w:tabs>
                <w:tab w:val="left" w:pos="852"/>
              </w:tabs>
              <w:autoSpaceDE/>
              <w:autoSpaceDN/>
              <w:adjustRightInd/>
              <w:ind w:right="140" w:firstLine="0"/>
              <w:jc w:val="left"/>
              <w:rPr>
                <w:rFonts w:eastAsia="Times New Roman"/>
              </w:rPr>
            </w:pPr>
          </w:p>
          <w:p w14:paraId="76EE4EC6" w14:textId="22CB51A9" w:rsidR="00B67725" w:rsidRPr="002F3404" w:rsidRDefault="002F3404" w:rsidP="00F22698">
            <w:pPr>
              <w:tabs>
                <w:tab w:val="left" w:pos="852"/>
              </w:tabs>
              <w:autoSpaceDE/>
              <w:autoSpaceDN/>
              <w:adjustRightInd/>
              <w:ind w:right="140" w:firstLine="0"/>
              <w:jc w:val="left"/>
              <w:rPr>
                <w:rFonts w:eastAsia="Times New Roman"/>
              </w:rPr>
            </w:pPr>
            <w:r w:rsidRPr="00D336E0">
              <w:rPr>
                <w:rFonts w:eastAsia="Times New Roman"/>
                <w:b/>
                <w:lang w:val="en-US"/>
              </w:rPr>
              <w:t>________________</w:t>
            </w:r>
            <w:r w:rsidR="00B67725" w:rsidRPr="00D336E0">
              <w:rPr>
                <w:rFonts w:eastAsia="Times New Roman"/>
              </w:rPr>
              <w:t>/</w:t>
            </w:r>
            <w:r w:rsidR="009008D5" w:rsidRPr="002F3404">
              <w:rPr>
                <w:rFonts w:eastAsia="Times New Roman"/>
                <w:b/>
                <w:color w:val="FF0000"/>
              </w:rPr>
              <w:t>[</w:t>
            </w:r>
            <w:r w:rsidR="009008D5" w:rsidRPr="002F3404">
              <w:rPr>
                <w:rFonts w:eastAsia="Times New Roman"/>
              </w:rPr>
              <w:t>•</w:t>
            </w:r>
            <w:r w:rsidR="009008D5" w:rsidRPr="002F3404">
              <w:rPr>
                <w:rFonts w:eastAsia="Times New Roman"/>
                <w:b/>
                <w:color w:val="FF0000"/>
              </w:rPr>
              <w:t>]</w:t>
            </w:r>
          </w:p>
        </w:tc>
      </w:tr>
    </w:tbl>
    <w:p w14:paraId="3F6DB75C" w14:textId="77777777" w:rsidR="00931D51" w:rsidRPr="002F3404" w:rsidRDefault="00931D51" w:rsidP="0033377D">
      <w:pPr>
        <w:ind w:right="-2" w:firstLine="0"/>
        <w:rPr>
          <w:b/>
          <w:snapToGrid w:val="0"/>
        </w:rPr>
      </w:pPr>
    </w:p>
    <w:sectPr w:rsidR="00931D51" w:rsidRPr="002F3404" w:rsidSect="00875AFF">
      <w:footerReference w:type="default" r:id="rId13"/>
      <w:headerReference w:type="first" r:id="rId14"/>
      <w:footerReference w:type="first" r:id="rId15"/>
      <w:type w:val="continuous"/>
      <w:pgSz w:w="11907" w:h="16839" w:code="9"/>
      <w:pgMar w:top="1134" w:right="851" w:bottom="993" w:left="1560" w:header="709" w:footer="709" w:gutter="0"/>
      <w:paperSrc w:first="4" w:other="15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9FE51" w14:textId="77777777" w:rsidR="00F53665" w:rsidRDefault="00F53665" w:rsidP="000F0268">
      <w:r>
        <w:separator/>
      </w:r>
    </w:p>
  </w:endnote>
  <w:endnote w:type="continuationSeparator" w:id="0">
    <w:p w14:paraId="60732FE0" w14:textId="77777777" w:rsidR="00F53665" w:rsidRDefault="00F53665" w:rsidP="000F0268">
      <w:r>
        <w:continuationSeparator/>
      </w:r>
    </w:p>
  </w:endnote>
  <w:endnote w:type="continuationNotice" w:id="1">
    <w:p w14:paraId="37DF28A6" w14:textId="77777777" w:rsidR="00F53665" w:rsidRDefault="00F5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8440869"/>
      <w:docPartObj>
        <w:docPartGallery w:val="Page Numbers (Bottom of Page)"/>
        <w:docPartUnique/>
      </w:docPartObj>
    </w:sdtPr>
    <w:sdtEndPr/>
    <w:sdtContent>
      <w:p w14:paraId="3C261B67" w14:textId="77777777" w:rsidR="009008D5" w:rsidRDefault="009008D5">
        <w:pPr>
          <w:pStyle w:val="ae"/>
          <w:jc w:val="right"/>
        </w:pPr>
      </w:p>
      <w:p w14:paraId="1CF622AD" w14:textId="77777777" w:rsidR="009008D5" w:rsidRDefault="009008D5">
        <w:pPr>
          <w:pStyle w:val="ae"/>
          <w:jc w:val="right"/>
        </w:pPr>
      </w:p>
      <w:p w14:paraId="299CFBAC" w14:textId="64D2620A" w:rsidR="009008D5" w:rsidRDefault="009008D5" w:rsidP="00875AFF">
        <w:pPr>
          <w:pStyle w:val="ae"/>
          <w:jc w:val="right"/>
        </w:pPr>
        <w:r>
          <w:fldChar w:fldCharType="begin"/>
        </w:r>
        <w:r>
          <w:instrText>PAGE   \* MERGEFORMAT</w:instrText>
        </w:r>
        <w:r>
          <w:fldChar w:fldCharType="separate"/>
        </w:r>
        <w:r w:rsidR="00446676">
          <w:rPr>
            <w:noProof/>
          </w:rPr>
          <w:t>38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F5C28" w14:textId="77777777" w:rsidR="009008D5" w:rsidRDefault="009008D5">
    <w:pPr>
      <w:pStyle w:val="ae"/>
      <w:jc w:val="right"/>
    </w:pPr>
  </w:p>
  <w:p w14:paraId="201F6D22" w14:textId="77777777" w:rsidR="009008D5" w:rsidRDefault="009008D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2F93A" w14:textId="77777777" w:rsidR="00F53665" w:rsidRDefault="00F53665" w:rsidP="000F0268">
      <w:r>
        <w:separator/>
      </w:r>
    </w:p>
  </w:footnote>
  <w:footnote w:type="continuationSeparator" w:id="0">
    <w:p w14:paraId="18872D7D" w14:textId="77777777" w:rsidR="00F53665" w:rsidRDefault="00F53665" w:rsidP="000F0268">
      <w:r>
        <w:continuationSeparator/>
      </w:r>
    </w:p>
  </w:footnote>
  <w:footnote w:type="continuationNotice" w:id="1">
    <w:p w14:paraId="433D4AA2" w14:textId="77777777" w:rsidR="00F53665" w:rsidRDefault="00F53665"/>
  </w:footnote>
  <w:footnote w:id="2">
    <w:p w14:paraId="02E04865" w14:textId="15B8E2CE" w:rsidR="009008D5" w:rsidRPr="00CC19BC" w:rsidRDefault="009008D5" w:rsidP="004D4613">
      <w:pPr>
        <w:pStyle w:val="aa"/>
        <w:ind w:firstLine="0"/>
        <w:rPr>
          <w:i/>
          <w:sz w:val="20"/>
        </w:rPr>
      </w:pPr>
      <w:r w:rsidRPr="00CC19BC">
        <w:rPr>
          <w:rStyle w:val="a9"/>
          <w:i/>
          <w:sz w:val="20"/>
        </w:rPr>
        <w:footnoteRef/>
      </w:r>
      <w:r w:rsidRPr="00CC19BC">
        <w:rPr>
          <w:i/>
          <w:sz w:val="20"/>
        </w:rPr>
        <w:t xml:space="preserve"> Формулировку термина и требования к БИ необходимо определить в отношении конкретного проекта, предусмотреть требования в Задании.</w:t>
      </w:r>
    </w:p>
  </w:footnote>
  <w:footnote w:id="3">
    <w:p w14:paraId="6491DD35"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Для проектов ННД</w:t>
      </w:r>
    </w:p>
  </w:footnote>
  <w:footnote w:id="4">
    <w:p w14:paraId="3FDCCC77"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Включать, если Работы будут выполняться в том числе на территории Заказчика.</w:t>
      </w:r>
    </w:p>
  </w:footnote>
  <w:footnote w:id="5">
    <w:p w14:paraId="05C63D04"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Допускается применение оформления Сводной сметы согласно формату приложения № 11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Минстроя РФ от 04.08.2022 № 421/</w:t>
      </w:r>
      <w:proofErr w:type="spellStart"/>
      <w:r w:rsidRPr="00CC19BC">
        <w:rPr>
          <w:i/>
          <w:color w:val="000000" w:themeColor="text1"/>
          <w:sz w:val="20"/>
        </w:rPr>
        <w:t>пр</w:t>
      </w:r>
      <w:proofErr w:type="spellEnd"/>
      <w:r w:rsidRPr="00CC19BC">
        <w:rPr>
          <w:i/>
          <w:color w:val="000000" w:themeColor="text1"/>
          <w:sz w:val="20"/>
        </w:rPr>
        <w:t xml:space="preserve"> с обязательным оформлением всех смет к Сводной смете</w:t>
      </w:r>
    </w:p>
  </w:footnote>
  <w:footnote w:id="6">
    <w:p w14:paraId="149CC348"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Включать если Цена Договора предельная.</w:t>
      </w:r>
    </w:p>
  </w:footnote>
  <w:footnote w:id="7">
    <w:p w14:paraId="61CF43C3" w14:textId="6FC0B516" w:rsidR="009008D5" w:rsidRPr="00CC19BC" w:rsidRDefault="009008D5" w:rsidP="00567E46">
      <w:pPr>
        <w:pStyle w:val="aa"/>
        <w:ind w:firstLine="0"/>
        <w:rPr>
          <w:i/>
          <w:sz w:val="20"/>
        </w:rPr>
      </w:pPr>
      <w:r w:rsidRPr="00CC19BC">
        <w:rPr>
          <w:rStyle w:val="a9"/>
          <w:i/>
          <w:sz w:val="20"/>
        </w:rPr>
        <w:footnoteRef/>
      </w:r>
      <w:r w:rsidRPr="00CC19BC">
        <w:rPr>
          <w:i/>
          <w:sz w:val="20"/>
        </w:rPr>
        <w:t xml:space="preserve"> В случае если, цена Договора выражена в условных единицах, то «рубли» заменяются на советующую валюту по разделу Цена Договора.</w:t>
      </w:r>
    </w:p>
  </w:footnote>
  <w:footnote w:id="8">
    <w:p w14:paraId="5CFC50A9"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Включать если Цена Договора предельная.</w:t>
      </w:r>
    </w:p>
  </w:footnote>
  <w:footnote w:id="9">
    <w:p w14:paraId="73F2D804"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Включать если Цена Договора предельная.</w:t>
      </w:r>
    </w:p>
  </w:footnote>
  <w:footnote w:id="10">
    <w:p w14:paraId="4B5F9279" w14:textId="77777777" w:rsidR="009008D5" w:rsidRPr="00B775AE" w:rsidRDefault="009008D5" w:rsidP="00241350">
      <w:pPr>
        <w:pStyle w:val="aa"/>
        <w:ind w:left="-993" w:firstLine="0"/>
        <w:rPr>
          <w:szCs w:val="16"/>
        </w:rPr>
      </w:pPr>
      <w:r w:rsidRPr="00B775AE">
        <w:rPr>
          <w:rStyle w:val="a9"/>
          <w:szCs w:val="16"/>
        </w:rPr>
        <w:footnoteRef/>
      </w:r>
      <w:r w:rsidRPr="00B775AE">
        <w:rPr>
          <w:szCs w:val="16"/>
        </w:rPr>
        <w:t xml:space="preserve"> </w:t>
      </w:r>
      <w:r w:rsidRPr="00B775AE">
        <w:rPr>
          <w:i/>
          <w:szCs w:val="16"/>
        </w:rPr>
        <w:t xml:space="preserve">Исключить, если НДС не облагается </w:t>
      </w:r>
    </w:p>
  </w:footnote>
  <w:footnote w:id="11">
    <w:p w14:paraId="2C83154F" w14:textId="77777777" w:rsidR="009008D5" w:rsidRPr="00F458B7" w:rsidRDefault="009008D5" w:rsidP="00241350">
      <w:pPr>
        <w:pStyle w:val="aa"/>
        <w:ind w:left="-993" w:firstLine="0"/>
        <w:rPr>
          <w:i/>
          <w:szCs w:val="16"/>
        </w:rPr>
      </w:pPr>
      <w:r w:rsidRPr="00F458B7">
        <w:rPr>
          <w:rStyle w:val="a9"/>
          <w:i/>
          <w:szCs w:val="16"/>
        </w:rPr>
        <w:footnoteRef/>
      </w:r>
      <w:r w:rsidRPr="00F458B7">
        <w:rPr>
          <w:i/>
          <w:szCs w:val="16"/>
        </w:rPr>
        <w:t xml:space="preserve"> Заполняется, если выплачивается несколько авансов на разные работы</w:t>
      </w:r>
    </w:p>
  </w:footnote>
  <w:footnote w:id="12">
    <w:p w14:paraId="15203624" w14:textId="77777777" w:rsidR="009008D5" w:rsidRPr="00AB2537" w:rsidRDefault="009008D5" w:rsidP="00B75E02">
      <w:pPr>
        <w:pStyle w:val="aa"/>
        <w:ind w:left="-993" w:firstLine="0"/>
        <w:rPr>
          <w:i/>
          <w:szCs w:val="16"/>
        </w:rPr>
      </w:pPr>
      <w:r w:rsidRPr="00AB2537">
        <w:rPr>
          <w:rStyle w:val="a9"/>
          <w:i/>
          <w:sz w:val="16"/>
          <w:szCs w:val="16"/>
        </w:rPr>
        <w:footnoteRef/>
      </w:r>
      <w:r w:rsidRPr="00AB2537">
        <w:rPr>
          <w:i/>
          <w:szCs w:val="16"/>
        </w:rPr>
        <w:t xml:space="preserve"> Если авансовых платежей несколько - написать порядок оплаты по каждому из них. </w:t>
      </w:r>
    </w:p>
  </w:footnote>
  <w:footnote w:id="13">
    <w:p w14:paraId="0FC9B7C2" w14:textId="77777777" w:rsidR="009008D5" w:rsidRDefault="009008D5" w:rsidP="00B75E02">
      <w:pPr>
        <w:pStyle w:val="aa"/>
      </w:pPr>
      <w:r>
        <w:rPr>
          <w:rStyle w:val="a9"/>
        </w:rPr>
        <w:footnoteRef/>
      </w:r>
      <w:r>
        <w:t xml:space="preserve"> Включается, если ЕПД не используется.</w:t>
      </w:r>
    </w:p>
  </w:footnote>
  <w:footnote w:id="14">
    <w:p w14:paraId="489B3530" w14:textId="77777777" w:rsidR="009008D5" w:rsidRDefault="009008D5" w:rsidP="00B75E02">
      <w:pPr>
        <w:pStyle w:val="aa"/>
        <w:ind w:left="-993" w:firstLine="0"/>
      </w:pPr>
      <w:r w:rsidRPr="00276BA4">
        <w:rPr>
          <w:rStyle w:val="a9"/>
          <w:i/>
          <w:sz w:val="16"/>
          <w:szCs w:val="16"/>
        </w:rPr>
        <w:footnoteRef/>
      </w:r>
      <w:r w:rsidRPr="00276BA4">
        <w:rPr>
          <w:i/>
          <w:szCs w:val="16"/>
        </w:rPr>
        <w:t xml:space="preserve"> </w:t>
      </w:r>
      <w:r w:rsidRPr="001F2935">
        <w:rPr>
          <w:i/>
          <w:szCs w:val="16"/>
        </w:rPr>
        <w:t>Расходные Сделки, заключаемые для реализации инвестиционных проектов, не могут содержать условия о выплате аванса</w:t>
      </w:r>
      <w:r w:rsidRPr="001802D4">
        <w:rPr>
          <w:i/>
          <w:szCs w:val="16"/>
        </w:rPr>
        <w:t xml:space="preserve"> в один платежный день в сумме, превышающей 300 млн руб., если при этом сумма аванса превышает 20 % от общей суммы Расходной Сделки. Отступление от данного требования допускается по согласованию с Департаментом казначейства Главного офиса Компании в соответствии с требованиями Распоряжения № ГМК-05</w:t>
      </w:r>
      <w:r w:rsidRPr="00FD2121">
        <w:rPr>
          <w:b/>
          <w:i/>
          <w:color w:val="FF0000"/>
          <w:szCs w:val="16"/>
        </w:rPr>
        <w:t>_</w:t>
      </w:r>
      <w:r w:rsidRPr="001802D4">
        <w:rPr>
          <w:i/>
          <w:szCs w:val="16"/>
        </w:rPr>
        <w:t>003-р от 15.02.2024.</w:t>
      </w:r>
    </w:p>
  </w:footnote>
  <w:footnote w:id="15">
    <w:p w14:paraId="427B6884" w14:textId="77777777" w:rsidR="009008D5" w:rsidRDefault="009008D5" w:rsidP="00075E37">
      <w:pPr>
        <w:pStyle w:val="aa"/>
      </w:pPr>
      <w:r>
        <w:rPr>
          <w:rStyle w:val="a9"/>
        </w:rPr>
        <w:footnoteRef/>
      </w:r>
      <w:r>
        <w:t xml:space="preserve"> Включается, если дополнительные условия отсутствуют.</w:t>
      </w:r>
    </w:p>
  </w:footnote>
  <w:footnote w:id="16">
    <w:p w14:paraId="04C0BF52" w14:textId="77777777" w:rsidR="009008D5" w:rsidRPr="00AB2537" w:rsidRDefault="009008D5" w:rsidP="00B75E02">
      <w:pPr>
        <w:pStyle w:val="aa"/>
        <w:ind w:left="-993" w:firstLine="0"/>
        <w:rPr>
          <w:i/>
          <w:szCs w:val="16"/>
        </w:rPr>
      </w:pPr>
      <w:r w:rsidRPr="00AB2537">
        <w:rPr>
          <w:rStyle w:val="a9"/>
          <w:i/>
          <w:sz w:val="16"/>
          <w:szCs w:val="16"/>
        </w:rPr>
        <w:footnoteRef/>
      </w:r>
      <w:r w:rsidRPr="00AB2537">
        <w:rPr>
          <w:i/>
          <w:szCs w:val="16"/>
        </w:rPr>
        <w:t xml:space="preserve"> День недели, определённый локальным актом Компании </w:t>
      </w:r>
      <w:r w:rsidRPr="00E9577E">
        <w:rPr>
          <w:b/>
          <w:i/>
          <w:color w:val="FF0000"/>
          <w:szCs w:val="16"/>
        </w:rPr>
        <w:t>/</w:t>
      </w:r>
      <w:r w:rsidRPr="00AB2537">
        <w:rPr>
          <w:i/>
          <w:szCs w:val="16"/>
        </w:rPr>
        <w:t xml:space="preserve"> РОКС НН, в которой введен единый платежный день</w:t>
      </w:r>
      <w:r>
        <w:rPr>
          <w:i/>
          <w:szCs w:val="16"/>
        </w:rPr>
        <w:t>.</w:t>
      </w:r>
    </w:p>
  </w:footnote>
  <w:footnote w:id="17">
    <w:p w14:paraId="050EE6A1" w14:textId="77777777" w:rsidR="009008D5" w:rsidRDefault="009008D5" w:rsidP="009008D5">
      <w:pPr>
        <w:pStyle w:val="aa"/>
      </w:pPr>
      <w:r>
        <w:rPr>
          <w:rStyle w:val="a9"/>
        </w:rPr>
        <w:footnoteRef/>
      </w:r>
      <w:r>
        <w:t xml:space="preserve"> Включается, если ЕПД не используется.</w:t>
      </w:r>
    </w:p>
  </w:footnote>
  <w:footnote w:id="18">
    <w:p w14:paraId="34B5F63A" w14:textId="77777777" w:rsidR="009008D5" w:rsidRDefault="009008D5" w:rsidP="00B75E02">
      <w:pPr>
        <w:pStyle w:val="aa"/>
      </w:pPr>
      <w:r>
        <w:rPr>
          <w:rStyle w:val="a9"/>
        </w:rPr>
        <w:footnoteRef/>
      </w:r>
      <w:r>
        <w:t xml:space="preserve"> Включается, если дополнительные условия отсутствуют.</w:t>
      </w:r>
    </w:p>
  </w:footnote>
  <w:footnote w:id="19">
    <w:p w14:paraId="34FE0607" w14:textId="7F8BE371" w:rsidR="009008D5" w:rsidRPr="00CC19BC" w:rsidRDefault="009008D5" w:rsidP="001C6CB7">
      <w:pPr>
        <w:pStyle w:val="aa"/>
        <w:ind w:firstLine="0"/>
        <w:rPr>
          <w:i/>
          <w:sz w:val="20"/>
        </w:rPr>
      </w:pPr>
      <w:r w:rsidRPr="00CC19BC">
        <w:rPr>
          <w:rStyle w:val="a9"/>
          <w:i/>
          <w:sz w:val="20"/>
        </w:rPr>
        <w:footnoteRef/>
      </w:r>
      <w:r w:rsidRPr="00CC19BC">
        <w:rPr>
          <w:i/>
          <w:sz w:val="20"/>
        </w:rPr>
        <w:t xml:space="preserve"> Условие включается при частичной предоплате.</w:t>
      </w:r>
    </w:p>
  </w:footnote>
  <w:footnote w:id="20">
    <w:p w14:paraId="7DAF0914" w14:textId="04EBBA68" w:rsidR="009008D5" w:rsidRPr="00CC19BC" w:rsidRDefault="009008D5" w:rsidP="001C6CB7">
      <w:pPr>
        <w:pStyle w:val="aa"/>
        <w:ind w:firstLine="0"/>
        <w:rPr>
          <w:i/>
          <w:sz w:val="20"/>
        </w:rPr>
      </w:pPr>
      <w:r w:rsidRPr="00CC19BC">
        <w:rPr>
          <w:rStyle w:val="a9"/>
          <w:i/>
          <w:sz w:val="20"/>
        </w:rPr>
        <w:footnoteRef/>
      </w:r>
      <w:r w:rsidRPr="00CC19BC">
        <w:rPr>
          <w:i/>
          <w:sz w:val="20"/>
        </w:rPr>
        <w:t xml:space="preserve"> Условие включается при предоплате 100% от стоимости принятых Работ.</w:t>
      </w:r>
    </w:p>
  </w:footnote>
  <w:footnote w:id="21">
    <w:p w14:paraId="345820D4" w14:textId="77777777" w:rsidR="009008D5" w:rsidRPr="005A317A" w:rsidRDefault="009008D5" w:rsidP="000744DB">
      <w:pPr>
        <w:pStyle w:val="aa"/>
      </w:pPr>
      <w:r>
        <w:rPr>
          <w:rStyle w:val="a9"/>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33F033EB" w14:textId="77777777" w:rsidR="009008D5" w:rsidRPr="005A317A" w:rsidRDefault="009008D5" w:rsidP="000744DB">
      <w:pPr>
        <w:pStyle w:val="aa"/>
        <w:rPr>
          <w:i/>
        </w:rPr>
      </w:pPr>
      <w:r w:rsidRPr="005A317A">
        <w:rPr>
          <w:i/>
        </w:rPr>
        <w:t>Уважаемый партнер!</w:t>
      </w:r>
    </w:p>
    <w:p w14:paraId="21047C1D" w14:textId="77777777" w:rsidR="009008D5" w:rsidRPr="005A317A" w:rsidRDefault="009008D5" w:rsidP="000744DB">
      <w:pPr>
        <w:pStyle w:val="aa"/>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441A31C9" w14:textId="77777777" w:rsidR="009008D5" w:rsidRPr="005A317A" w:rsidRDefault="009008D5" w:rsidP="000744DB">
      <w:pPr>
        <w:pStyle w:val="aa"/>
        <w:rPr>
          <w:i/>
        </w:rPr>
      </w:pPr>
      <w:r w:rsidRPr="005A317A">
        <w:rPr>
          <w:i/>
        </w:rPr>
        <w:t xml:space="preserve">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w:t>
      </w:r>
      <w:r w:rsidRPr="00FD2121">
        <w:rPr>
          <w:b/>
          <w:i/>
          <w:color w:val="FF0000"/>
        </w:rPr>
        <w:t>_____</w:t>
      </w:r>
      <w:r w:rsidRPr="005A317A">
        <w:rPr>
          <w:i/>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3BF4D046" w14:textId="77777777" w:rsidR="009008D5" w:rsidRPr="005A317A" w:rsidRDefault="009008D5" w:rsidP="000744DB">
      <w:pPr>
        <w:pStyle w:val="aa"/>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9E6E89E" w14:textId="77777777" w:rsidR="009008D5" w:rsidRPr="005A317A" w:rsidRDefault="009008D5" w:rsidP="000744DB">
      <w:pPr>
        <w:pStyle w:val="aa"/>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6A76D168" w14:textId="77777777" w:rsidR="009008D5" w:rsidRPr="005A317A" w:rsidRDefault="009008D5" w:rsidP="000744DB">
      <w:pPr>
        <w:pStyle w:val="aa"/>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6B4C8514" w14:textId="77777777" w:rsidR="009008D5" w:rsidRDefault="009008D5" w:rsidP="000744DB">
      <w:pPr>
        <w:pStyle w:val="aa"/>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22">
    <w:p w14:paraId="719A4B98" w14:textId="77777777" w:rsidR="009008D5" w:rsidRPr="005A317A" w:rsidRDefault="009008D5" w:rsidP="000744DB">
      <w:pPr>
        <w:pStyle w:val="aa"/>
      </w:pPr>
      <w:r w:rsidRPr="005A317A">
        <w:rPr>
          <w:rStyle w:val="a9"/>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23">
    <w:p w14:paraId="3B563AEB"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4">
    <w:p w14:paraId="43A4E5D3" w14:textId="62CD203E" w:rsidR="009008D5" w:rsidRPr="00CC19BC" w:rsidRDefault="009008D5" w:rsidP="004D4613">
      <w:pPr>
        <w:pStyle w:val="aa"/>
        <w:ind w:firstLine="0"/>
        <w:rPr>
          <w:i/>
          <w:sz w:val="20"/>
        </w:rPr>
      </w:pPr>
      <w:r w:rsidRPr="00CC19BC">
        <w:rPr>
          <w:rStyle w:val="a9"/>
          <w:i/>
          <w:sz w:val="20"/>
        </w:rPr>
        <w:footnoteRef/>
      </w:r>
      <w:r w:rsidRPr="00CC19BC">
        <w:rPr>
          <w:i/>
          <w:sz w:val="20"/>
        </w:rPr>
        <w:t xml:space="preserve"> Размер неустойки выбирается с учетом потенциальной стоимости оборудования/материалов. Рекомендуется размер не менее 3%.</w:t>
      </w:r>
    </w:p>
  </w:footnote>
  <w:footnote w:id="25">
    <w:p w14:paraId="215D27B5"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Данный срок является разумным и может быть увеличен только в исключительных случаях. </w:t>
      </w:r>
    </w:p>
  </w:footnote>
  <w:footnote w:id="26">
    <w:p w14:paraId="5F113BBB" w14:textId="0F61EA93" w:rsidR="009008D5" w:rsidRPr="00CC19BC" w:rsidRDefault="009008D5" w:rsidP="004D4613">
      <w:pPr>
        <w:pStyle w:val="aa"/>
        <w:ind w:firstLine="0"/>
        <w:rPr>
          <w:i/>
          <w:sz w:val="20"/>
        </w:rPr>
      </w:pPr>
      <w:r w:rsidRPr="00CC19BC">
        <w:rPr>
          <w:rStyle w:val="a9"/>
          <w:i/>
          <w:sz w:val="20"/>
        </w:rPr>
        <w:footnoteRef/>
      </w:r>
      <w:r w:rsidRPr="00CC19BC">
        <w:rPr>
          <w:i/>
          <w:sz w:val="20"/>
        </w:rPr>
        <w:t xml:space="preserve"> В случае если Подрядчик начал выполнять Работы до заключения настоящего Договора</w:t>
      </w:r>
    </w:p>
  </w:footnote>
  <w:footnote w:id="27">
    <w:p w14:paraId="6C2B33FD"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Указывается арбитражный суд по месту нахождения Компании / РОКС НН.</w:t>
      </w:r>
    </w:p>
  </w:footnote>
  <w:footnote w:id="28">
    <w:p w14:paraId="5AE681FB" w14:textId="384C201E" w:rsidR="009008D5" w:rsidRPr="00CC19BC" w:rsidRDefault="009008D5" w:rsidP="004D4613">
      <w:pPr>
        <w:pStyle w:val="aa"/>
        <w:ind w:firstLine="0"/>
        <w:rPr>
          <w:i/>
          <w:sz w:val="20"/>
        </w:rPr>
      </w:pPr>
      <w:r w:rsidRPr="00CC19BC">
        <w:rPr>
          <w:rStyle w:val="a9"/>
          <w:i/>
          <w:sz w:val="20"/>
        </w:rPr>
        <w:footnoteRef/>
      </w:r>
      <w:r w:rsidRPr="00CC19BC">
        <w:rPr>
          <w:i/>
          <w:sz w:val="20"/>
        </w:rPr>
        <w:t xml:space="preserve"> Если у контрагента есть «корпоративные» адреса (типа </w:t>
      </w:r>
      <w:r w:rsidRPr="00FD2121">
        <w:rPr>
          <w:b/>
          <w:i/>
          <w:color w:val="FF0000"/>
          <w:sz w:val="20"/>
        </w:rPr>
        <w:t>___</w:t>
      </w:r>
      <w:r w:rsidRPr="00CC19BC">
        <w:rPr>
          <w:i/>
          <w:sz w:val="20"/>
        </w:rPr>
        <w:t>@</w:t>
      </w:r>
      <w:proofErr w:type="spellStart"/>
      <w:r w:rsidRPr="00CC19BC">
        <w:rPr>
          <w:i/>
          <w:sz w:val="20"/>
          <w:lang w:val="en-US"/>
        </w:rPr>
        <w:t>nornik</w:t>
      </w:r>
      <w:proofErr w:type="spellEnd"/>
      <w:r w:rsidRPr="00CC19BC">
        <w:rPr>
          <w:i/>
          <w:sz w:val="20"/>
        </w:rPr>
        <w:t>.</w:t>
      </w:r>
      <w:proofErr w:type="spellStart"/>
      <w:r w:rsidRPr="00CC19BC">
        <w:rPr>
          <w:i/>
          <w:sz w:val="20"/>
          <w:lang w:val="en-US"/>
        </w:rPr>
        <w:t>ru</w:t>
      </w:r>
      <w:proofErr w:type="spellEnd"/>
      <w:r w:rsidRPr="00CC19BC">
        <w:rPr>
          <w:i/>
          <w:sz w:val="20"/>
        </w:rPr>
        <w:t xml:space="preserve">, </w:t>
      </w:r>
      <w:r w:rsidRPr="00FD2121">
        <w:rPr>
          <w:b/>
          <w:i/>
          <w:color w:val="FF0000"/>
          <w:sz w:val="20"/>
        </w:rPr>
        <w:t>___</w:t>
      </w:r>
      <w:r w:rsidRPr="00CC19BC">
        <w:rPr>
          <w:i/>
          <w:sz w:val="20"/>
        </w:rPr>
        <w:t>@</w:t>
      </w:r>
      <w:proofErr w:type="spellStart"/>
      <w:r w:rsidRPr="00CC19BC">
        <w:rPr>
          <w:i/>
          <w:sz w:val="20"/>
          <w:lang w:val="en-US"/>
        </w:rPr>
        <w:t>gazprom</w:t>
      </w:r>
      <w:proofErr w:type="spellEnd"/>
      <w:r w:rsidRPr="00CC19BC">
        <w:rPr>
          <w:i/>
          <w:sz w:val="20"/>
        </w:rPr>
        <w:t>.</w:t>
      </w:r>
      <w:proofErr w:type="spellStart"/>
      <w:r w:rsidRPr="00CC19BC">
        <w:rPr>
          <w:i/>
          <w:sz w:val="20"/>
          <w:lang w:val="en-US"/>
        </w:rPr>
        <w:t>ru</w:t>
      </w:r>
      <w:proofErr w:type="spellEnd"/>
      <w:r w:rsidRPr="00CC19BC">
        <w:rPr>
          <w:i/>
          <w:sz w:val="20"/>
        </w:rPr>
        <w:t xml:space="preserve">), то выбрать первый вариант. Если «корпоративных» адресов нет или в дополнение к «корпоративным» используются адреса типа </w:t>
      </w:r>
      <w:r w:rsidRPr="00FD2121">
        <w:rPr>
          <w:b/>
          <w:i/>
          <w:color w:val="FF0000"/>
          <w:sz w:val="20"/>
        </w:rPr>
        <w:t>___</w:t>
      </w:r>
      <w:r w:rsidRPr="00CC19BC">
        <w:rPr>
          <w:i/>
          <w:sz w:val="20"/>
        </w:rPr>
        <w:t>@</w:t>
      </w:r>
      <w:r w:rsidRPr="00CC19BC">
        <w:rPr>
          <w:i/>
          <w:sz w:val="20"/>
          <w:lang w:val="en-US"/>
        </w:rPr>
        <w:t>mail</w:t>
      </w:r>
      <w:r w:rsidRPr="00CC19BC">
        <w:rPr>
          <w:i/>
          <w:sz w:val="20"/>
        </w:rPr>
        <w:t>.</w:t>
      </w:r>
      <w:proofErr w:type="spellStart"/>
      <w:r w:rsidRPr="00CC19BC">
        <w:rPr>
          <w:i/>
          <w:sz w:val="20"/>
          <w:lang w:val="en-US"/>
        </w:rPr>
        <w:t>ru</w:t>
      </w:r>
      <w:proofErr w:type="spellEnd"/>
      <w:r w:rsidRPr="00CC19BC">
        <w:rPr>
          <w:i/>
          <w:sz w:val="20"/>
        </w:rPr>
        <w:t xml:space="preserve">, </w:t>
      </w:r>
      <w:r w:rsidRPr="00FD2121">
        <w:rPr>
          <w:b/>
          <w:i/>
          <w:color w:val="FF0000"/>
          <w:sz w:val="20"/>
        </w:rPr>
        <w:t>___</w:t>
      </w:r>
      <w:r w:rsidRPr="00CC19BC">
        <w:rPr>
          <w:i/>
          <w:sz w:val="20"/>
        </w:rPr>
        <w:t>@</w:t>
      </w:r>
      <w:proofErr w:type="spellStart"/>
      <w:r w:rsidRPr="00CC19BC">
        <w:rPr>
          <w:i/>
          <w:sz w:val="20"/>
          <w:lang w:val="en-US"/>
        </w:rPr>
        <w:t>yandex</w:t>
      </w:r>
      <w:proofErr w:type="spellEnd"/>
      <w:r w:rsidRPr="00CC19BC">
        <w:rPr>
          <w:i/>
          <w:sz w:val="20"/>
        </w:rPr>
        <w:t>.</w:t>
      </w:r>
      <w:proofErr w:type="spellStart"/>
      <w:r w:rsidRPr="00CC19BC">
        <w:rPr>
          <w:i/>
          <w:sz w:val="20"/>
          <w:lang w:val="en-US"/>
        </w:rPr>
        <w:t>ru</w:t>
      </w:r>
      <w:proofErr w:type="spellEnd"/>
      <w:r w:rsidRPr="00CC19BC">
        <w:rPr>
          <w:i/>
          <w:sz w:val="20"/>
        </w:rPr>
        <w:t>, то дополнить также вторым вариантом.</w:t>
      </w:r>
    </w:p>
  </w:footnote>
  <w:footnote w:id="29">
    <w:p w14:paraId="5815555F"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Включается в случае заключения договора Компанией.</w:t>
      </w:r>
    </w:p>
    <w:p w14:paraId="4578F986" w14:textId="77777777" w:rsidR="009008D5" w:rsidRPr="00CC19BC" w:rsidRDefault="009008D5" w:rsidP="004D4613">
      <w:pPr>
        <w:pStyle w:val="aa"/>
        <w:ind w:firstLine="0"/>
        <w:rPr>
          <w:i/>
          <w:sz w:val="20"/>
        </w:rPr>
      </w:pPr>
      <w:r w:rsidRPr="00CC19BC">
        <w:rPr>
          <w:i/>
          <w:sz w:val="20"/>
        </w:rPr>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30">
    <w:p w14:paraId="01D7F786" w14:textId="5CF88717" w:rsidR="009008D5" w:rsidRPr="00FE0CB0" w:rsidRDefault="009008D5" w:rsidP="00FE0CB0">
      <w:pPr>
        <w:pStyle w:val="aa"/>
        <w:ind w:firstLine="0"/>
        <w:rPr>
          <w:i/>
          <w:sz w:val="20"/>
        </w:rPr>
      </w:pPr>
      <w:r w:rsidRPr="00FE0CB0">
        <w:rPr>
          <w:rStyle w:val="a9"/>
          <w:i/>
          <w:sz w:val="20"/>
        </w:rPr>
        <w:footnoteRef/>
      </w:r>
      <w:r w:rsidRPr="00FE0CB0">
        <w:rPr>
          <w:i/>
          <w:sz w:val="20"/>
        </w:rPr>
        <w:t xml:space="preserve"> При заключении договора Заказчик (Владелец риска) определяет степень риска и согласовывает сумму лимита с специалис</w:t>
      </w:r>
      <w:r>
        <w:rPr>
          <w:i/>
          <w:sz w:val="20"/>
        </w:rPr>
        <w:t xml:space="preserve">тами страхования </w:t>
      </w:r>
      <w:proofErr w:type="spellStart"/>
      <w:r>
        <w:rPr>
          <w:i/>
          <w:sz w:val="20"/>
        </w:rPr>
        <w:t>ДСиФР</w:t>
      </w:r>
      <w:proofErr w:type="spellEnd"/>
      <w:r>
        <w:rPr>
          <w:i/>
          <w:sz w:val="20"/>
        </w:rPr>
        <w:t>.</w:t>
      </w:r>
    </w:p>
  </w:footnote>
  <w:footnote w:id="31">
    <w:p w14:paraId="0A9253FE" w14:textId="045571CB" w:rsidR="00446676" w:rsidRPr="00CC19BC" w:rsidRDefault="00446676" w:rsidP="00446676">
      <w:pPr>
        <w:pStyle w:val="aa"/>
        <w:ind w:firstLine="0"/>
        <w:rPr>
          <w:i/>
          <w:sz w:val="20"/>
        </w:rPr>
      </w:pPr>
      <w:r w:rsidRPr="00CC19BC">
        <w:rPr>
          <w:rStyle w:val="a9"/>
          <w:i/>
          <w:sz w:val="20"/>
        </w:rPr>
        <w:footnoteRef/>
      </w:r>
      <w:r>
        <w:rPr>
          <w:i/>
          <w:sz w:val="20"/>
        </w:rPr>
        <w:t xml:space="preserve"> Включение условий о страховании и их корректировка согласовываются с Департаментом страхования и финансовых рисков</w:t>
      </w:r>
      <w:r w:rsidRPr="00CC19BC">
        <w:rPr>
          <w:i/>
          <w:sz w:val="20"/>
        </w:rPr>
        <w:t>.</w:t>
      </w:r>
    </w:p>
  </w:footnote>
  <w:footnote w:id="32">
    <w:p w14:paraId="30C37F7C" w14:textId="77777777" w:rsidR="009008D5" w:rsidRPr="00CC19BC" w:rsidRDefault="009008D5" w:rsidP="004D4613">
      <w:pPr>
        <w:pStyle w:val="aa"/>
        <w:ind w:firstLine="0"/>
        <w:rPr>
          <w:i/>
          <w:sz w:val="20"/>
        </w:rPr>
      </w:pPr>
      <w:r w:rsidRPr="00CC19BC">
        <w:rPr>
          <w:rStyle w:val="a9"/>
          <w:i/>
          <w:sz w:val="20"/>
        </w:rPr>
        <w:footnoteRef/>
      </w:r>
      <w:r w:rsidRPr="00CC19BC">
        <w:rPr>
          <w:i/>
          <w:sz w:val="20"/>
        </w:rPr>
        <w:t xml:space="preserve"> РОКС НН вправе использовать собственные формы актов</w:t>
      </w:r>
    </w:p>
  </w:footnote>
  <w:footnote w:id="33">
    <w:p w14:paraId="47C387B6" w14:textId="284A0C66" w:rsidR="009008D5" w:rsidRPr="00CC19BC" w:rsidRDefault="009008D5" w:rsidP="004D4613">
      <w:pPr>
        <w:pStyle w:val="aa"/>
        <w:ind w:firstLine="0"/>
        <w:rPr>
          <w:i/>
          <w:sz w:val="20"/>
        </w:rPr>
      </w:pPr>
      <w:r w:rsidRPr="00CC19BC">
        <w:rPr>
          <w:rStyle w:val="a9"/>
          <w:i/>
          <w:sz w:val="20"/>
        </w:rPr>
        <w:footnoteRef/>
      </w:r>
      <w:r w:rsidRPr="00CC19BC">
        <w:rPr>
          <w:rStyle w:val="a9"/>
          <w:i/>
          <w:sz w:val="20"/>
        </w:rPr>
        <w:t xml:space="preserve"> </w:t>
      </w:r>
      <w:r w:rsidRPr="00CC19BC">
        <w:rPr>
          <w:i/>
          <w:sz w:val="20"/>
        </w:rPr>
        <w:t>Задание может быть изменено/адаптировано под конкретный проект. Форма носит рекомендательный характер.</w:t>
      </w:r>
    </w:p>
  </w:footnote>
  <w:footnote w:id="34">
    <w:p w14:paraId="56FE7E67" w14:textId="77777777" w:rsidR="009008D5" w:rsidRPr="00CC19BC" w:rsidRDefault="009008D5" w:rsidP="004D4613">
      <w:pPr>
        <w:pStyle w:val="aa"/>
        <w:ind w:firstLine="0"/>
        <w:rPr>
          <w:i/>
          <w:color w:val="FF0000"/>
          <w:sz w:val="20"/>
        </w:rPr>
      </w:pPr>
      <w:r w:rsidRPr="00CC19BC">
        <w:rPr>
          <w:rStyle w:val="a9"/>
          <w:i/>
          <w:sz w:val="20"/>
        </w:rPr>
        <w:footnoteRef/>
      </w:r>
      <w:r w:rsidRPr="00CC19BC">
        <w:rPr>
          <w:i/>
          <w:sz w:val="20"/>
        </w:rPr>
        <w:t xml:space="preserve"> Сметная документация должна быть составлена и оформлена в объеме смет и с учетом формы Сводной сметы, приложенной к ТФД.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59ADF" w14:textId="5FB261EB" w:rsidR="009008D5" w:rsidRDefault="009008D5" w:rsidP="00E16A62">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7A8FC3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805CF6"/>
    <w:multiLevelType w:val="multilevel"/>
    <w:tmpl w:val="B5AAB6C2"/>
    <w:lvl w:ilvl="0">
      <w:start w:val="2"/>
      <w:numFmt w:val="decimal"/>
      <w:pStyle w:val="1"/>
      <w:suff w:val="space"/>
      <w:lvlText w:val="%1."/>
      <w:lvlJc w:val="center"/>
      <w:pPr>
        <w:ind w:left="4112" w:firstLine="0"/>
      </w:pPr>
      <w:rPr>
        <w:rFonts w:cs="Times New Roman" w:hint="default"/>
      </w:rPr>
    </w:lvl>
    <w:lvl w:ilvl="1">
      <w:start w:val="1"/>
      <w:numFmt w:val="decimal"/>
      <w:pStyle w:val="2"/>
      <w:suff w:val="space"/>
      <w:lvlText w:val="%1.%2."/>
      <w:lvlJc w:val="left"/>
      <w:pPr>
        <w:ind w:left="0" w:firstLine="0"/>
      </w:pPr>
      <w:rPr>
        <w:rFonts w:ascii="Times New Roman" w:hAnsi="Times New Roman" w:cs="Times New Roman" w:hint="default"/>
        <w:b w:val="0"/>
        <w:i w:val="0"/>
        <w:color w:val="auto"/>
      </w:rPr>
    </w:lvl>
    <w:lvl w:ilvl="2">
      <w:start w:val="1"/>
      <w:numFmt w:val="decimal"/>
      <w:suff w:val="space"/>
      <w:lvlText w:val="%1.2.%3."/>
      <w:lvlJc w:val="left"/>
      <w:pPr>
        <w:ind w:left="0" w:firstLine="0"/>
      </w:pPr>
      <w:rPr>
        <w:rFonts w:cs="Times New Roman" w:hint="default"/>
      </w:rPr>
    </w:lvl>
    <w:lvl w:ilvl="3">
      <w:start w:val="1"/>
      <w:numFmt w:val="decimal"/>
      <w:lvlText w:val="%1.%2.%3.%4."/>
      <w:lvlJc w:val="left"/>
      <w:pPr>
        <w:tabs>
          <w:tab w:val="num" w:pos="1998"/>
        </w:tabs>
        <w:ind w:left="0" w:firstLine="0"/>
      </w:pPr>
      <w:rPr>
        <w:rFonts w:cs="Times New Roman" w:hint="default"/>
      </w:rPr>
    </w:lvl>
    <w:lvl w:ilvl="4">
      <w:start w:val="1"/>
      <w:numFmt w:val="decimal"/>
      <w:lvlText w:val="%1.%2.%3.%4.%5)"/>
      <w:lvlJc w:val="left"/>
      <w:pPr>
        <w:tabs>
          <w:tab w:val="num" w:pos="2214"/>
        </w:tabs>
        <w:ind w:left="0" w:firstLine="0"/>
      </w:pPr>
      <w:rPr>
        <w:rFonts w:cs="Times New Roman" w:hint="default"/>
      </w:rPr>
    </w:lvl>
    <w:lvl w:ilvl="5">
      <w:start w:val="1"/>
      <w:numFmt w:val="none"/>
      <w:lvlText w:val=""/>
      <w:lvlJc w:val="left"/>
      <w:pPr>
        <w:tabs>
          <w:tab w:val="num" w:pos="2286"/>
        </w:tabs>
        <w:ind w:left="0" w:firstLine="0"/>
      </w:pPr>
      <w:rPr>
        <w:rFonts w:cs="Times New Roman" w:hint="default"/>
      </w:rPr>
    </w:lvl>
    <w:lvl w:ilvl="6">
      <w:start w:val="1"/>
      <w:numFmt w:val="decimal"/>
      <w:pStyle w:val="7"/>
      <w:lvlText w:val="%1.%2.%3.%4.%5.%6.%7"/>
      <w:lvlJc w:val="left"/>
      <w:pPr>
        <w:tabs>
          <w:tab w:val="num" w:pos="2430"/>
        </w:tabs>
        <w:ind w:left="0" w:firstLine="0"/>
      </w:pPr>
      <w:rPr>
        <w:rFonts w:cs="Times New Roman" w:hint="default"/>
      </w:rPr>
    </w:lvl>
    <w:lvl w:ilvl="7">
      <w:start w:val="1"/>
      <w:numFmt w:val="decimal"/>
      <w:pStyle w:val="8"/>
      <w:lvlText w:val="%1.%2.%3.%4.%5.%6.%7.%8"/>
      <w:lvlJc w:val="left"/>
      <w:pPr>
        <w:tabs>
          <w:tab w:val="num" w:pos="2574"/>
        </w:tabs>
        <w:ind w:left="0" w:firstLine="0"/>
      </w:pPr>
      <w:rPr>
        <w:rFonts w:cs="Times New Roman" w:hint="default"/>
      </w:rPr>
    </w:lvl>
    <w:lvl w:ilvl="8">
      <w:start w:val="1"/>
      <w:numFmt w:val="decimal"/>
      <w:pStyle w:val="9"/>
      <w:lvlText w:val="%1.%2.%3.%4.%5.%6.%7.%8.%9"/>
      <w:lvlJc w:val="left"/>
      <w:pPr>
        <w:tabs>
          <w:tab w:val="num" w:pos="1584"/>
        </w:tabs>
        <w:ind w:left="0" w:firstLine="0"/>
      </w:pPr>
      <w:rPr>
        <w:rFonts w:cs="Times New Roman" w:hint="default"/>
      </w:rPr>
    </w:lvl>
  </w:abstractNum>
  <w:abstractNum w:abstractNumId="2" w15:restartNumberingAfterBreak="0">
    <w:nsid w:val="0AB903FB"/>
    <w:multiLevelType w:val="hybridMultilevel"/>
    <w:tmpl w:val="B31E0962"/>
    <w:lvl w:ilvl="0" w:tplc="48DEFDF8">
      <w:start w:val="1"/>
      <w:numFmt w:val="decimal"/>
      <w:lvlText w:val="%1."/>
      <w:lvlJc w:val="left"/>
      <w:pPr>
        <w:ind w:left="720" w:hanging="360"/>
      </w:pPr>
      <w:rPr>
        <w:rFonts w:eastAsia="Calibr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36ED0"/>
    <w:multiLevelType w:val="hybridMultilevel"/>
    <w:tmpl w:val="EC7CFE9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1D777B"/>
    <w:multiLevelType w:val="hybridMultilevel"/>
    <w:tmpl w:val="9FF85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7338C3"/>
    <w:multiLevelType w:val="hybridMultilevel"/>
    <w:tmpl w:val="B616F2E6"/>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10C1696A"/>
    <w:multiLevelType w:val="hybridMultilevel"/>
    <w:tmpl w:val="33C45654"/>
    <w:lvl w:ilvl="0" w:tplc="E2465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E06B45"/>
    <w:multiLevelType w:val="hybridMultilevel"/>
    <w:tmpl w:val="A1AE3724"/>
    <w:lvl w:ilvl="0" w:tplc="72ACB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170BAB"/>
    <w:multiLevelType w:val="hybridMultilevel"/>
    <w:tmpl w:val="E5B61DE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17AC4C7D"/>
    <w:multiLevelType w:val="multilevel"/>
    <w:tmpl w:val="213097BA"/>
    <w:lvl w:ilvl="0">
      <w:start w:val="1"/>
      <w:numFmt w:val="bullet"/>
      <w:lvlText w:val=""/>
      <w:lvlJc w:val="left"/>
      <w:pPr>
        <w:ind w:left="360" w:hanging="360"/>
      </w:pPr>
      <w:rPr>
        <w:rFonts w:ascii="Symbol" w:hAnsi="Symbol" w:hint="default"/>
      </w:rPr>
    </w:lvl>
    <w:lvl w:ilvl="1">
      <w:start w:val="1"/>
      <w:numFmt w:val="decimal"/>
      <w:isLgl/>
      <w:lvlText w:val="%1.%2."/>
      <w:lvlJc w:val="left"/>
      <w:pPr>
        <w:ind w:left="-3042" w:hanging="360"/>
      </w:pPr>
      <w:rPr>
        <w:rFonts w:hint="default"/>
        <w:b w:val="0"/>
        <w:i w:val="0"/>
        <w:color w:val="auto"/>
      </w:rPr>
    </w:lvl>
    <w:lvl w:ilvl="2">
      <w:start w:val="1"/>
      <w:numFmt w:val="decimal"/>
      <w:isLgl/>
      <w:lvlText w:val="%1.%2.%3."/>
      <w:lvlJc w:val="left"/>
      <w:pPr>
        <w:ind w:left="-556"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1C0A5D1B"/>
    <w:multiLevelType w:val="multilevel"/>
    <w:tmpl w:val="BD68EC0C"/>
    <w:lvl w:ilvl="0">
      <w:start w:val="25"/>
      <w:numFmt w:val="decimal"/>
      <w:lvlText w:val="%1."/>
      <w:lvlJc w:val="left"/>
      <w:pPr>
        <w:ind w:left="660" w:hanging="660"/>
      </w:pPr>
      <w:rPr>
        <w:rFonts w:hint="default"/>
      </w:rPr>
    </w:lvl>
    <w:lvl w:ilvl="1">
      <w:start w:val="4"/>
      <w:numFmt w:val="decimal"/>
      <w:lvlText w:val="%1.%2."/>
      <w:lvlJc w:val="left"/>
      <w:pPr>
        <w:ind w:left="1865" w:hanging="66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1" w15:restartNumberingAfterBreak="0">
    <w:nsid w:val="1E7057C9"/>
    <w:multiLevelType w:val="multilevel"/>
    <w:tmpl w:val="F68CF5BE"/>
    <w:styleLink w:val="WW8Num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abstractNum>
  <w:abstractNum w:abstractNumId="12" w15:restartNumberingAfterBreak="0">
    <w:nsid w:val="1EAD1B5D"/>
    <w:multiLevelType w:val="hybridMultilevel"/>
    <w:tmpl w:val="FE2456CC"/>
    <w:lvl w:ilvl="0" w:tplc="86E0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F177450"/>
    <w:multiLevelType w:val="hybridMultilevel"/>
    <w:tmpl w:val="433E2F6C"/>
    <w:lvl w:ilvl="0" w:tplc="727C9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330677"/>
    <w:multiLevelType w:val="hybridMultilevel"/>
    <w:tmpl w:val="25E42632"/>
    <w:lvl w:ilvl="0" w:tplc="284EA6B8">
      <w:start w:val="1"/>
      <w:numFmt w:val="bullet"/>
      <w:pStyle w:val="a0"/>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5" w15:restartNumberingAfterBreak="0">
    <w:nsid w:val="2FA473A4"/>
    <w:multiLevelType w:val="hybridMultilevel"/>
    <w:tmpl w:val="055E4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01561C6"/>
    <w:multiLevelType w:val="hybridMultilevel"/>
    <w:tmpl w:val="47C4A2EA"/>
    <w:lvl w:ilvl="0" w:tplc="6FDCE63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31C466F0"/>
    <w:multiLevelType w:val="hybridMultilevel"/>
    <w:tmpl w:val="176C0C36"/>
    <w:lvl w:ilvl="0" w:tplc="94A61C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663294E"/>
    <w:multiLevelType w:val="hybridMultilevel"/>
    <w:tmpl w:val="37F074EA"/>
    <w:lvl w:ilvl="0" w:tplc="BC78F6F8">
      <w:start w:val="1"/>
      <w:numFmt w:val="decimal"/>
      <w:lvlText w:val="%1."/>
      <w:lvlJc w:val="left"/>
      <w:pPr>
        <w:ind w:left="1069" w:hanging="360"/>
      </w:pPr>
      <w:rPr>
        <w:rFonts w:eastAsia="Calibri"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576059"/>
    <w:multiLevelType w:val="hybridMultilevel"/>
    <w:tmpl w:val="741845C0"/>
    <w:lvl w:ilvl="0" w:tplc="1DF8F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AF3266"/>
    <w:multiLevelType w:val="multilevel"/>
    <w:tmpl w:val="EE805936"/>
    <w:lvl w:ilvl="0">
      <w:start w:val="1"/>
      <w:numFmt w:val="decimal"/>
      <w:pStyle w:val="-1"/>
      <w:suff w:val="space"/>
      <w:lvlText w:val="Статья %1"/>
      <w:lvlJc w:val="left"/>
      <w:pPr>
        <w:ind w:left="3828"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lang w:val="x-none"/>
      </w:rPr>
    </w:lvl>
    <w:lvl w:ilvl="1">
      <w:start w:val="1"/>
      <w:numFmt w:val="decimal"/>
      <w:pStyle w:val="-"/>
      <w:suff w:val="space"/>
      <w:lvlText w:val="%1.%2."/>
      <w:lvlJc w:val="left"/>
      <w:pPr>
        <w:ind w:left="127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ru-RU"/>
        <w:specVanish w:val="0"/>
      </w:rPr>
    </w:lvl>
    <w:lvl w:ilvl="2">
      <w:start w:val="1"/>
      <w:numFmt w:val="decimal"/>
      <w:pStyle w:val="-0"/>
      <w:suff w:val="space"/>
      <w:lvlText w:val="%1.%2.%3."/>
      <w:lvlJc w:val="left"/>
      <w:pPr>
        <w:ind w:left="1135"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3">
      <w:start w:val="1"/>
      <w:numFmt w:val="decimal"/>
      <w:pStyle w:val="-2"/>
      <w:suff w:val="space"/>
      <w:lvlText w:val="%1.%2.%3.%4."/>
      <w:lvlJc w:val="left"/>
      <w:pPr>
        <w:ind w:left="851" w:firstLine="0"/>
      </w:pPr>
      <w:rPr>
        <w:rFonts w:hint="default"/>
        <w:b w:val="0"/>
        <w:i w:val="0"/>
        <w:sz w:val="24"/>
        <w:szCs w:val="20"/>
      </w:rPr>
    </w:lvl>
    <w:lvl w:ilvl="4">
      <w:start w:val="1"/>
      <w:numFmt w:val="lowerLetter"/>
      <w:pStyle w:val="-3"/>
      <w:suff w:val="space"/>
      <w:lvlText w:val="%1.%2.%3.%4.%5."/>
      <w:lvlJc w:val="left"/>
      <w:pPr>
        <w:ind w:left="0" w:firstLine="0"/>
      </w:pPr>
      <w:rPr>
        <w:rFonts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B6F257D"/>
    <w:multiLevelType w:val="hybridMultilevel"/>
    <w:tmpl w:val="811A44B6"/>
    <w:lvl w:ilvl="0" w:tplc="89E20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742A03"/>
    <w:multiLevelType w:val="hybridMultilevel"/>
    <w:tmpl w:val="DA8EF7AE"/>
    <w:lvl w:ilvl="0" w:tplc="CD724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040F97"/>
    <w:multiLevelType w:val="multilevel"/>
    <w:tmpl w:val="6CBC07F2"/>
    <w:lvl w:ilvl="0">
      <w:start w:val="6"/>
      <w:numFmt w:val="decimal"/>
      <w:lvlText w:val="%1."/>
      <w:lvlJc w:val="left"/>
      <w:pPr>
        <w:ind w:left="540" w:hanging="540"/>
      </w:pPr>
      <w:rPr>
        <w:rFonts w:hint="default"/>
      </w:rPr>
    </w:lvl>
    <w:lvl w:ilvl="1">
      <w:start w:val="4"/>
      <w:numFmt w:val="decimal"/>
      <w:lvlText w:val="%1.%2."/>
      <w:lvlJc w:val="left"/>
      <w:pPr>
        <w:ind w:left="2312" w:hanging="54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6036" w:hanging="72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9940" w:hanging="1080"/>
      </w:pPr>
      <w:rPr>
        <w:rFonts w:hint="default"/>
      </w:rPr>
    </w:lvl>
    <w:lvl w:ilvl="6">
      <w:start w:val="1"/>
      <w:numFmt w:val="decimal"/>
      <w:lvlText w:val="%1.%2.%3.%4.%5.%6.%7."/>
      <w:lvlJc w:val="left"/>
      <w:pPr>
        <w:ind w:left="12072" w:hanging="1440"/>
      </w:pPr>
      <w:rPr>
        <w:rFonts w:hint="default"/>
      </w:rPr>
    </w:lvl>
    <w:lvl w:ilvl="7">
      <w:start w:val="1"/>
      <w:numFmt w:val="decimal"/>
      <w:lvlText w:val="%1.%2.%3.%4.%5.%6.%7.%8."/>
      <w:lvlJc w:val="left"/>
      <w:pPr>
        <w:ind w:left="13844" w:hanging="1440"/>
      </w:pPr>
      <w:rPr>
        <w:rFonts w:hint="default"/>
      </w:rPr>
    </w:lvl>
    <w:lvl w:ilvl="8">
      <w:start w:val="1"/>
      <w:numFmt w:val="decimal"/>
      <w:lvlText w:val="%1.%2.%3.%4.%5.%6.%7.%8.%9."/>
      <w:lvlJc w:val="left"/>
      <w:pPr>
        <w:ind w:left="15976" w:hanging="1800"/>
      </w:pPr>
      <w:rPr>
        <w:rFonts w:hint="default"/>
      </w:rPr>
    </w:lvl>
  </w:abstractNum>
  <w:abstractNum w:abstractNumId="24" w15:restartNumberingAfterBreak="0">
    <w:nsid w:val="5EE37416"/>
    <w:multiLevelType w:val="multilevel"/>
    <w:tmpl w:val="922E9594"/>
    <w:lvl w:ilvl="0">
      <w:start w:val="8"/>
      <w:numFmt w:val="decimal"/>
      <w:lvlText w:val="%1."/>
      <w:lvlJc w:val="left"/>
      <w:pPr>
        <w:ind w:left="3479" w:hanging="360"/>
      </w:pPr>
      <w:rPr>
        <w:rFonts w:hint="default"/>
      </w:rPr>
    </w:lvl>
    <w:lvl w:ilvl="1">
      <w:start w:val="2"/>
      <w:numFmt w:val="decimal"/>
      <w:lvlText w:val="%1.%2."/>
      <w:lvlJc w:val="left"/>
      <w:pPr>
        <w:ind w:left="4189" w:hanging="360"/>
      </w:pPr>
      <w:rPr>
        <w:rFonts w:hint="default"/>
      </w:rPr>
    </w:lvl>
    <w:lvl w:ilvl="2">
      <w:start w:val="1"/>
      <w:numFmt w:val="decimal"/>
      <w:lvlText w:val="%1.%2.%3."/>
      <w:lvlJc w:val="left"/>
      <w:pPr>
        <w:ind w:left="5259" w:hanging="720"/>
      </w:pPr>
      <w:rPr>
        <w:rFonts w:hint="default"/>
      </w:rPr>
    </w:lvl>
    <w:lvl w:ilvl="3">
      <w:start w:val="1"/>
      <w:numFmt w:val="decimal"/>
      <w:lvlText w:val="%1.%2.%3.%4."/>
      <w:lvlJc w:val="left"/>
      <w:pPr>
        <w:ind w:left="5969" w:hanging="720"/>
      </w:pPr>
      <w:rPr>
        <w:rFonts w:hint="default"/>
      </w:rPr>
    </w:lvl>
    <w:lvl w:ilvl="4">
      <w:start w:val="1"/>
      <w:numFmt w:val="decimal"/>
      <w:lvlText w:val="%1.%2.%3.%4.%5."/>
      <w:lvlJc w:val="left"/>
      <w:pPr>
        <w:ind w:left="7039" w:hanging="1080"/>
      </w:pPr>
      <w:rPr>
        <w:rFonts w:hint="default"/>
      </w:rPr>
    </w:lvl>
    <w:lvl w:ilvl="5">
      <w:start w:val="1"/>
      <w:numFmt w:val="decimal"/>
      <w:lvlText w:val="%1.%2.%3.%4.%5.%6."/>
      <w:lvlJc w:val="left"/>
      <w:pPr>
        <w:ind w:left="7749" w:hanging="1080"/>
      </w:pPr>
      <w:rPr>
        <w:rFonts w:hint="default"/>
      </w:rPr>
    </w:lvl>
    <w:lvl w:ilvl="6">
      <w:start w:val="1"/>
      <w:numFmt w:val="decimal"/>
      <w:lvlText w:val="%1.%2.%3.%4.%5.%6.%7."/>
      <w:lvlJc w:val="left"/>
      <w:pPr>
        <w:ind w:left="8819" w:hanging="1440"/>
      </w:pPr>
      <w:rPr>
        <w:rFonts w:hint="default"/>
      </w:rPr>
    </w:lvl>
    <w:lvl w:ilvl="7">
      <w:start w:val="1"/>
      <w:numFmt w:val="decimal"/>
      <w:lvlText w:val="%1.%2.%3.%4.%5.%6.%7.%8."/>
      <w:lvlJc w:val="left"/>
      <w:pPr>
        <w:ind w:left="9529" w:hanging="1440"/>
      </w:pPr>
      <w:rPr>
        <w:rFonts w:hint="default"/>
      </w:rPr>
    </w:lvl>
    <w:lvl w:ilvl="8">
      <w:start w:val="1"/>
      <w:numFmt w:val="decimal"/>
      <w:lvlText w:val="%1.%2.%3.%4.%5.%6.%7.%8.%9."/>
      <w:lvlJc w:val="left"/>
      <w:pPr>
        <w:ind w:left="10599" w:hanging="1800"/>
      </w:pPr>
      <w:rPr>
        <w:rFonts w:hint="default"/>
      </w:rPr>
    </w:lvl>
  </w:abstractNum>
  <w:abstractNum w:abstractNumId="25" w15:restartNumberingAfterBreak="0">
    <w:nsid w:val="62F0690A"/>
    <w:multiLevelType w:val="hybridMultilevel"/>
    <w:tmpl w:val="F0464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CC2088"/>
    <w:multiLevelType w:val="multilevel"/>
    <w:tmpl w:val="AEB61D76"/>
    <w:lvl w:ilvl="0">
      <w:start w:val="1"/>
      <w:numFmt w:val="decimal"/>
      <w:lvlText w:val="%1."/>
      <w:lvlJc w:val="left"/>
      <w:pPr>
        <w:ind w:left="4472" w:hanging="360"/>
      </w:pPr>
      <w:rPr>
        <w:rFonts w:hint="default"/>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27" w15:restartNumberingAfterBreak="0">
    <w:nsid w:val="798539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A73FC4"/>
    <w:multiLevelType w:val="hybridMultilevel"/>
    <w:tmpl w:val="C81A30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023898653">
    <w:abstractNumId w:val="20"/>
  </w:num>
  <w:num w:numId="2" w16cid:durableId="1223105257">
    <w:abstractNumId w:val="0"/>
  </w:num>
  <w:num w:numId="3" w16cid:durableId="1026055532">
    <w:abstractNumId w:val="26"/>
  </w:num>
  <w:num w:numId="4" w16cid:durableId="1867475841">
    <w:abstractNumId w:val="1"/>
  </w:num>
  <w:num w:numId="5" w16cid:durableId="868881061">
    <w:abstractNumId w:val="11"/>
  </w:num>
  <w:num w:numId="6" w16cid:durableId="1148283880">
    <w:abstractNumId w:val="6"/>
  </w:num>
  <w:num w:numId="7" w16cid:durableId="770665793">
    <w:abstractNumId w:val="7"/>
  </w:num>
  <w:num w:numId="8" w16cid:durableId="1510409855">
    <w:abstractNumId w:val="3"/>
  </w:num>
  <w:num w:numId="9" w16cid:durableId="2138258109">
    <w:abstractNumId w:val="22"/>
  </w:num>
  <w:num w:numId="10" w16cid:durableId="1114329482">
    <w:abstractNumId w:val="13"/>
  </w:num>
  <w:num w:numId="11" w16cid:durableId="2034762483">
    <w:abstractNumId w:val="21"/>
  </w:num>
  <w:num w:numId="12" w16cid:durableId="268008456">
    <w:abstractNumId w:val="24"/>
  </w:num>
  <w:num w:numId="13" w16cid:durableId="1073359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6994586">
    <w:abstractNumId w:val="8"/>
  </w:num>
  <w:num w:numId="15" w16cid:durableId="861624425">
    <w:abstractNumId w:val="4"/>
  </w:num>
  <w:num w:numId="16" w16cid:durableId="1780830900">
    <w:abstractNumId w:val="18"/>
  </w:num>
  <w:num w:numId="17" w16cid:durableId="1658265446">
    <w:abstractNumId w:val="10"/>
  </w:num>
  <w:num w:numId="18" w16cid:durableId="1632588946">
    <w:abstractNumId w:val="2"/>
  </w:num>
  <w:num w:numId="19" w16cid:durableId="1542478586">
    <w:abstractNumId w:val="19"/>
  </w:num>
  <w:num w:numId="20" w16cid:durableId="16033411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342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051154">
    <w:abstractNumId w:val="23"/>
  </w:num>
  <w:num w:numId="23" w16cid:durableId="1024985748">
    <w:abstractNumId w:val="9"/>
  </w:num>
  <w:num w:numId="24" w16cid:durableId="839928193">
    <w:abstractNumId w:val="27"/>
  </w:num>
  <w:num w:numId="25" w16cid:durableId="523835475">
    <w:abstractNumId w:val="28"/>
  </w:num>
  <w:num w:numId="26" w16cid:durableId="683671998">
    <w:abstractNumId w:val="12"/>
  </w:num>
  <w:num w:numId="27" w16cid:durableId="398669453">
    <w:abstractNumId w:val="17"/>
  </w:num>
  <w:num w:numId="28" w16cid:durableId="1274627487">
    <w:abstractNumId w:val="16"/>
  </w:num>
  <w:num w:numId="29" w16cid:durableId="365838627">
    <w:abstractNumId w:val="14"/>
  </w:num>
  <w:num w:numId="30" w16cid:durableId="778140661">
    <w:abstractNumId w:val="29"/>
  </w:num>
  <w:num w:numId="31" w16cid:durableId="9826130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68"/>
    <w:rsid w:val="00000538"/>
    <w:rsid w:val="00000AA2"/>
    <w:rsid w:val="000013B1"/>
    <w:rsid w:val="000015B9"/>
    <w:rsid w:val="000018BA"/>
    <w:rsid w:val="00001C0B"/>
    <w:rsid w:val="0000252F"/>
    <w:rsid w:val="00002BC1"/>
    <w:rsid w:val="00002ED1"/>
    <w:rsid w:val="00003687"/>
    <w:rsid w:val="0000390F"/>
    <w:rsid w:val="000057B6"/>
    <w:rsid w:val="00005CEB"/>
    <w:rsid w:val="000066E5"/>
    <w:rsid w:val="00006901"/>
    <w:rsid w:val="00006B44"/>
    <w:rsid w:val="00006C24"/>
    <w:rsid w:val="0000719E"/>
    <w:rsid w:val="00007DAA"/>
    <w:rsid w:val="00010A90"/>
    <w:rsid w:val="0001164E"/>
    <w:rsid w:val="00011714"/>
    <w:rsid w:val="00011FF6"/>
    <w:rsid w:val="00012428"/>
    <w:rsid w:val="000124CB"/>
    <w:rsid w:val="00012C4F"/>
    <w:rsid w:val="00013505"/>
    <w:rsid w:val="00013A19"/>
    <w:rsid w:val="00013AC6"/>
    <w:rsid w:val="00013BBF"/>
    <w:rsid w:val="000142D8"/>
    <w:rsid w:val="00014BD5"/>
    <w:rsid w:val="00014D3B"/>
    <w:rsid w:val="00014F9E"/>
    <w:rsid w:val="00015108"/>
    <w:rsid w:val="000154C5"/>
    <w:rsid w:val="0001609B"/>
    <w:rsid w:val="00016CE3"/>
    <w:rsid w:val="00016DFF"/>
    <w:rsid w:val="00020172"/>
    <w:rsid w:val="000202AF"/>
    <w:rsid w:val="000204AC"/>
    <w:rsid w:val="000209CE"/>
    <w:rsid w:val="00020FE5"/>
    <w:rsid w:val="00021061"/>
    <w:rsid w:val="0002144B"/>
    <w:rsid w:val="000218F2"/>
    <w:rsid w:val="0002218D"/>
    <w:rsid w:val="0002220D"/>
    <w:rsid w:val="00022DF9"/>
    <w:rsid w:val="000231A3"/>
    <w:rsid w:val="000239D5"/>
    <w:rsid w:val="00023EB9"/>
    <w:rsid w:val="0002488A"/>
    <w:rsid w:val="00025894"/>
    <w:rsid w:val="000269C0"/>
    <w:rsid w:val="00026A3B"/>
    <w:rsid w:val="00026EDE"/>
    <w:rsid w:val="00027281"/>
    <w:rsid w:val="00027932"/>
    <w:rsid w:val="00030074"/>
    <w:rsid w:val="000307B6"/>
    <w:rsid w:val="00030916"/>
    <w:rsid w:val="00030FDC"/>
    <w:rsid w:val="000313C4"/>
    <w:rsid w:val="00031BE8"/>
    <w:rsid w:val="00031D1C"/>
    <w:rsid w:val="00031EBA"/>
    <w:rsid w:val="000324F7"/>
    <w:rsid w:val="00032A07"/>
    <w:rsid w:val="00032EE0"/>
    <w:rsid w:val="0003374C"/>
    <w:rsid w:val="00033E08"/>
    <w:rsid w:val="00033F3A"/>
    <w:rsid w:val="00034C73"/>
    <w:rsid w:val="00035AAD"/>
    <w:rsid w:val="00035BEF"/>
    <w:rsid w:val="00035EA5"/>
    <w:rsid w:val="00035F15"/>
    <w:rsid w:val="00036018"/>
    <w:rsid w:val="0003602E"/>
    <w:rsid w:val="00036DB8"/>
    <w:rsid w:val="00036DE5"/>
    <w:rsid w:val="00037A99"/>
    <w:rsid w:val="00037FE5"/>
    <w:rsid w:val="000401CD"/>
    <w:rsid w:val="00040253"/>
    <w:rsid w:val="00040A07"/>
    <w:rsid w:val="00040E58"/>
    <w:rsid w:val="00040FB9"/>
    <w:rsid w:val="00041BA2"/>
    <w:rsid w:val="000426D2"/>
    <w:rsid w:val="00043257"/>
    <w:rsid w:val="00044A00"/>
    <w:rsid w:val="00044AFA"/>
    <w:rsid w:val="00044B3E"/>
    <w:rsid w:val="00044B7C"/>
    <w:rsid w:val="00044B99"/>
    <w:rsid w:val="000455F2"/>
    <w:rsid w:val="0004568E"/>
    <w:rsid w:val="00045F22"/>
    <w:rsid w:val="00046B9D"/>
    <w:rsid w:val="00046C57"/>
    <w:rsid w:val="00047756"/>
    <w:rsid w:val="000479AC"/>
    <w:rsid w:val="000508FF"/>
    <w:rsid w:val="00050CE7"/>
    <w:rsid w:val="00051D77"/>
    <w:rsid w:val="000520A9"/>
    <w:rsid w:val="000520E7"/>
    <w:rsid w:val="00053AF7"/>
    <w:rsid w:val="00053DAF"/>
    <w:rsid w:val="00054085"/>
    <w:rsid w:val="000559F2"/>
    <w:rsid w:val="00055E9B"/>
    <w:rsid w:val="00056EF2"/>
    <w:rsid w:val="000574C1"/>
    <w:rsid w:val="00057F30"/>
    <w:rsid w:val="00060031"/>
    <w:rsid w:val="00060B35"/>
    <w:rsid w:val="00060F5B"/>
    <w:rsid w:val="0006106E"/>
    <w:rsid w:val="00061A8F"/>
    <w:rsid w:val="00061B08"/>
    <w:rsid w:val="00061E34"/>
    <w:rsid w:val="00062B09"/>
    <w:rsid w:val="00063A7E"/>
    <w:rsid w:val="0006458D"/>
    <w:rsid w:val="000647CF"/>
    <w:rsid w:val="000649E6"/>
    <w:rsid w:val="00064C03"/>
    <w:rsid w:val="00065057"/>
    <w:rsid w:val="000657B4"/>
    <w:rsid w:val="0006683E"/>
    <w:rsid w:val="00066D7B"/>
    <w:rsid w:val="00066EFA"/>
    <w:rsid w:val="00066FE8"/>
    <w:rsid w:val="00067BE9"/>
    <w:rsid w:val="00067C42"/>
    <w:rsid w:val="00067CB2"/>
    <w:rsid w:val="00070277"/>
    <w:rsid w:val="00070975"/>
    <w:rsid w:val="00070B04"/>
    <w:rsid w:val="00071582"/>
    <w:rsid w:val="000716C5"/>
    <w:rsid w:val="000719A6"/>
    <w:rsid w:val="00071AE2"/>
    <w:rsid w:val="00072691"/>
    <w:rsid w:val="00072956"/>
    <w:rsid w:val="00072A51"/>
    <w:rsid w:val="00073469"/>
    <w:rsid w:val="0007374C"/>
    <w:rsid w:val="00073CC4"/>
    <w:rsid w:val="00073E37"/>
    <w:rsid w:val="000741C4"/>
    <w:rsid w:val="000744DB"/>
    <w:rsid w:val="00074E3B"/>
    <w:rsid w:val="00075E37"/>
    <w:rsid w:val="00076081"/>
    <w:rsid w:val="000761BC"/>
    <w:rsid w:val="0007674C"/>
    <w:rsid w:val="00076B65"/>
    <w:rsid w:val="000771B5"/>
    <w:rsid w:val="000776DF"/>
    <w:rsid w:val="000777FC"/>
    <w:rsid w:val="000812B7"/>
    <w:rsid w:val="000815B8"/>
    <w:rsid w:val="00081B5B"/>
    <w:rsid w:val="0008284C"/>
    <w:rsid w:val="00082E5B"/>
    <w:rsid w:val="0008343B"/>
    <w:rsid w:val="000836EB"/>
    <w:rsid w:val="00083BBD"/>
    <w:rsid w:val="00083DC7"/>
    <w:rsid w:val="00083EA7"/>
    <w:rsid w:val="00083F78"/>
    <w:rsid w:val="00084941"/>
    <w:rsid w:val="00084DF6"/>
    <w:rsid w:val="0008575B"/>
    <w:rsid w:val="00085A1E"/>
    <w:rsid w:val="00085D4F"/>
    <w:rsid w:val="00086499"/>
    <w:rsid w:val="00086563"/>
    <w:rsid w:val="00086A69"/>
    <w:rsid w:val="00086CD9"/>
    <w:rsid w:val="000901CB"/>
    <w:rsid w:val="0009042B"/>
    <w:rsid w:val="00090EC2"/>
    <w:rsid w:val="00091589"/>
    <w:rsid w:val="000918F7"/>
    <w:rsid w:val="0009212D"/>
    <w:rsid w:val="000925AD"/>
    <w:rsid w:val="00094526"/>
    <w:rsid w:val="000945C5"/>
    <w:rsid w:val="000949BA"/>
    <w:rsid w:val="00094C1F"/>
    <w:rsid w:val="00095248"/>
    <w:rsid w:val="00095395"/>
    <w:rsid w:val="00095B41"/>
    <w:rsid w:val="00095F88"/>
    <w:rsid w:val="0009602E"/>
    <w:rsid w:val="000965F1"/>
    <w:rsid w:val="00097788"/>
    <w:rsid w:val="000A00A5"/>
    <w:rsid w:val="000A16E6"/>
    <w:rsid w:val="000A2034"/>
    <w:rsid w:val="000A2224"/>
    <w:rsid w:val="000A2478"/>
    <w:rsid w:val="000A2D2F"/>
    <w:rsid w:val="000A35D3"/>
    <w:rsid w:val="000A3BD3"/>
    <w:rsid w:val="000A3C87"/>
    <w:rsid w:val="000A3DB5"/>
    <w:rsid w:val="000A41EA"/>
    <w:rsid w:val="000A48F5"/>
    <w:rsid w:val="000A4B92"/>
    <w:rsid w:val="000A4E0B"/>
    <w:rsid w:val="000A5AFD"/>
    <w:rsid w:val="000A5F06"/>
    <w:rsid w:val="000A658C"/>
    <w:rsid w:val="000A67D5"/>
    <w:rsid w:val="000A6E53"/>
    <w:rsid w:val="000A707D"/>
    <w:rsid w:val="000A7B74"/>
    <w:rsid w:val="000B02CC"/>
    <w:rsid w:val="000B138E"/>
    <w:rsid w:val="000B25E0"/>
    <w:rsid w:val="000B3791"/>
    <w:rsid w:val="000B4678"/>
    <w:rsid w:val="000B55F5"/>
    <w:rsid w:val="000B5CAE"/>
    <w:rsid w:val="000B63C2"/>
    <w:rsid w:val="000B6DB2"/>
    <w:rsid w:val="000B6DE4"/>
    <w:rsid w:val="000B7AD5"/>
    <w:rsid w:val="000C0267"/>
    <w:rsid w:val="000C0350"/>
    <w:rsid w:val="000C04E9"/>
    <w:rsid w:val="000C1DFB"/>
    <w:rsid w:val="000C1FAA"/>
    <w:rsid w:val="000C27B3"/>
    <w:rsid w:val="000C3496"/>
    <w:rsid w:val="000C36CF"/>
    <w:rsid w:val="000C3E0C"/>
    <w:rsid w:val="000C3F4F"/>
    <w:rsid w:val="000C46D7"/>
    <w:rsid w:val="000C4CC6"/>
    <w:rsid w:val="000C5085"/>
    <w:rsid w:val="000C582C"/>
    <w:rsid w:val="000C62FB"/>
    <w:rsid w:val="000C6DB3"/>
    <w:rsid w:val="000C6F1A"/>
    <w:rsid w:val="000C75D6"/>
    <w:rsid w:val="000C7F98"/>
    <w:rsid w:val="000D0499"/>
    <w:rsid w:val="000D0A01"/>
    <w:rsid w:val="000D0A73"/>
    <w:rsid w:val="000D0E5B"/>
    <w:rsid w:val="000D160C"/>
    <w:rsid w:val="000D1D32"/>
    <w:rsid w:val="000D2059"/>
    <w:rsid w:val="000D23C7"/>
    <w:rsid w:val="000D32DA"/>
    <w:rsid w:val="000D4C56"/>
    <w:rsid w:val="000D4D8D"/>
    <w:rsid w:val="000D5279"/>
    <w:rsid w:val="000D67DE"/>
    <w:rsid w:val="000D6F1E"/>
    <w:rsid w:val="000E06E9"/>
    <w:rsid w:val="000E1445"/>
    <w:rsid w:val="000E1617"/>
    <w:rsid w:val="000E185D"/>
    <w:rsid w:val="000E197C"/>
    <w:rsid w:val="000E1F10"/>
    <w:rsid w:val="000E2943"/>
    <w:rsid w:val="000E2E50"/>
    <w:rsid w:val="000E2EB6"/>
    <w:rsid w:val="000E313A"/>
    <w:rsid w:val="000E3C60"/>
    <w:rsid w:val="000E4057"/>
    <w:rsid w:val="000E47E1"/>
    <w:rsid w:val="000E4BA2"/>
    <w:rsid w:val="000E4C3E"/>
    <w:rsid w:val="000E510C"/>
    <w:rsid w:val="000E539C"/>
    <w:rsid w:val="000E544C"/>
    <w:rsid w:val="000E5914"/>
    <w:rsid w:val="000E6C7E"/>
    <w:rsid w:val="000E71E8"/>
    <w:rsid w:val="000E7403"/>
    <w:rsid w:val="000F0036"/>
    <w:rsid w:val="000F0268"/>
    <w:rsid w:val="000F064D"/>
    <w:rsid w:val="000F0705"/>
    <w:rsid w:val="000F0C1C"/>
    <w:rsid w:val="000F0EDC"/>
    <w:rsid w:val="000F1C1B"/>
    <w:rsid w:val="000F1CC4"/>
    <w:rsid w:val="000F2D30"/>
    <w:rsid w:val="000F4199"/>
    <w:rsid w:val="000F65EC"/>
    <w:rsid w:val="000F6883"/>
    <w:rsid w:val="000F6C43"/>
    <w:rsid w:val="000F7278"/>
    <w:rsid w:val="000F77D9"/>
    <w:rsid w:val="000F7BBB"/>
    <w:rsid w:val="00100560"/>
    <w:rsid w:val="00100E70"/>
    <w:rsid w:val="00102183"/>
    <w:rsid w:val="00102A42"/>
    <w:rsid w:val="00103C2B"/>
    <w:rsid w:val="00103C84"/>
    <w:rsid w:val="00104501"/>
    <w:rsid w:val="00104A89"/>
    <w:rsid w:val="00104E31"/>
    <w:rsid w:val="00105EEF"/>
    <w:rsid w:val="00106829"/>
    <w:rsid w:val="00106DEC"/>
    <w:rsid w:val="00110016"/>
    <w:rsid w:val="00110626"/>
    <w:rsid w:val="00110962"/>
    <w:rsid w:val="0011161A"/>
    <w:rsid w:val="001116AD"/>
    <w:rsid w:val="00111BC4"/>
    <w:rsid w:val="001134E2"/>
    <w:rsid w:val="001149E5"/>
    <w:rsid w:val="00114C36"/>
    <w:rsid w:val="00114EA9"/>
    <w:rsid w:val="001158EA"/>
    <w:rsid w:val="00116368"/>
    <w:rsid w:val="001171F7"/>
    <w:rsid w:val="00117634"/>
    <w:rsid w:val="00117EC4"/>
    <w:rsid w:val="001201F0"/>
    <w:rsid w:val="00120678"/>
    <w:rsid w:val="001213C6"/>
    <w:rsid w:val="00121599"/>
    <w:rsid w:val="00121C43"/>
    <w:rsid w:val="00121FCB"/>
    <w:rsid w:val="0012236F"/>
    <w:rsid w:val="00122529"/>
    <w:rsid w:val="00122D7D"/>
    <w:rsid w:val="00123826"/>
    <w:rsid w:val="00123E41"/>
    <w:rsid w:val="00123E74"/>
    <w:rsid w:val="0012446A"/>
    <w:rsid w:val="00124746"/>
    <w:rsid w:val="0012512A"/>
    <w:rsid w:val="001258AF"/>
    <w:rsid w:val="00126EE9"/>
    <w:rsid w:val="00127F5D"/>
    <w:rsid w:val="001302F7"/>
    <w:rsid w:val="00130729"/>
    <w:rsid w:val="001307DC"/>
    <w:rsid w:val="00130EE5"/>
    <w:rsid w:val="00131290"/>
    <w:rsid w:val="0013146F"/>
    <w:rsid w:val="001316D6"/>
    <w:rsid w:val="00131956"/>
    <w:rsid w:val="00131D77"/>
    <w:rsid w:val="00131E4F"/>
    <w:rsid w:val="001329A7"/>
    <w:rsid w:val="00133B2D"/>
    <w:rsid w:val="00133E3B"/>
    <w:rsid w:val="001341EA"/>
    <w:rsid w:val="001342C0"/>
    <w:rsid w:val="00134CEE"/>
    <w:rsid w:val="00135DBA"/>
    <w:rsid w:val="001361B9"/>
    <w:rsid w:val="00137076"/>
    <w:rsid w:val="00137540"/>
    <w:rsid w:val="001375E1"/>
    <w:rsid w:val="0013766C"/>
    <w:rsid w:val="00137CE1"/>
    <w:rsid w:val="00140159"/>
    <w:rsid w:val="00140B85"/>
    <w:rsid w:val="00140EF6"/>
    <w:rsid w:val="00141116"/>
    <w:rsid w:val="00141401"/>
    <w:rsid w:val="0014190F"/>
    <w:rsid w:val="00141A35"/>
    <w:rsid w:val="0014308D"/>
    <w:rsid w:val="0014459B"/>
    <w:rsid w:val="00144E7E"/>
    <w:rsid w:val="0014545D"/>
    <w:rsid w:val="00145614"/>
    <w:rsid w:val="001459EB"/>
    <w:rsid w:val="00146F9D"/>
    <w:rsid w:val="001507F3"/>
    <w:rsid w:val="00150EB1"/>
    <w:rsid w:val="00151F69"/>
    <w:rsid w:val="00152979"/>
    <w:rsid w:val="00152D4C"/>
    <w:rsid w:val="00152EA2"/>
    <w:rsid w:val="00152FD5"/>
    <w:rsid w:val="0015303C"/>
    <w:rsid w:val="00153C7F"/>
    <w:rsid w:val="001546E9"/>
    <w:rsid w:val="00154A72"/>
    <w:rsid w:val="00154E38"/>
    <w:rsid w:val="00155D2F"/>
    <w:rsid w:val="00155D47"/>
    <w:rsid w:val="00156136"/>
    <w:rsid w:val="0015655F"/>
    <w:rsid w:val="0015674D"/>
    <w:rsid w:val="00156868"/>
    <w:rsid w:val="0015690E"/>
    <w:rsid w:val="00156C80"/>
    <w:rsid w:val="001572C3"/>
    <w:rsid w:val="00157511"/>
    <w:rsid w:val="001606E1"/>
    <w:rsid w:val="0016089F"/>
    <w:rsid w:val="00160A25"/>
    <w:rsid w:val="00161131"/>
    <w:rsid w:val="001611E1"/>
    <w:rsid w:val="00161640"/>
    <w:rsid w:val="00161667"/>
    <w:rsid w:val="0016296F"/>
    <w:rsid w:val="001633CE"/>
    <w:rsid w:val="00163A48"/>
    <w:rsid w:val="00164532"/>
    <w:rsid w:val="001649AD"/>
    <w:rsid w:val="001650FD"/>
    <w:rsid w:val="00165579"/>
    <w:rsid w:val="00165A95"/>
    <w:rsid w:val="00166461"/>
    <w:rsid w:val="001664EE"/>
    <w:rsid w:val="00166687"/>
    <w:rsid w:val="001667C9"/>
    <w:rsid w:val="00166970"/>
    <w:rsid w:val="0016750A"/>
    <w:rsid w:val="001679A0"/>
    <w:rsid w:val="00170116"/>
    <w:rsid w:val="001704BB"/>
    <w:rsid w:val="0017089D"/>
    <w:rsid w:val="00170AC1"/>
    <w:rsid w:val="00170DB4"/>
    <w:rsid w:val="00170DB5"/>
    <w:rsid w:val="00170E59"/>
    <w:rsid w:val="00171B00"/>
    <w:rsid w:val="00171BFF"/>
    <w:rsid w:val="00171DCF"/>
    <w:rsid w:val="00171F30"/>
    <w:rsid w:val="00172164"/>
    <w:rsid w:val="00172735"/>
    <w:rsid w:val="001728D4"/>
    <w:rsid w:val="00172D8B"/>
    <w:rsid w:val="00172DBE"/>
    <w:rsid w:val="0017302B"/>
    <w:rsid w:val="001735D6"/>
    <w:rsid w:val="0017410E"/>
    <w:rsid w:val="001750A9"/>
    <w:rsid w:val="001750DD"/>
    <w:rsid w:val="001754F3"/>
    <w:rsid w:val="0017571C"/>
    <w:rsid w:val="00180424"/>
    <w:rsid w:val="001813F2"/>
    <w:rsid w:val="00181454"/>
    <w:rsid w:val="001818D3"/>
    <w:rsid w:val="00181E4D"/>
    <w:rsid w:val="00182528"/>
    <w:rsid w:val="00182D98"/>
    <w:rsid w:val="00182F57"/>
    <w:rsid w:val="00183734"/>
    <w:rsid w:val="001840E0"/>
    <w:rsid w:val="00184CB5"/>
    <w:rsid w:val="00184FB8"/>
    <w:rsid w:val="00185334"/>
    <w:rsid w:val="00185A57"/>
    <w:rsid w:val="00185AC8"/>
    <w:rsid w:val="00185DD7"/>
    <w:rsid w:val="0018605D"/>
    <w:rsid w:val="0018639E"/>
    <w:rsid w:val="0018682A"/>
    <w:rsid w:val="001868BF"/>
    <w:rsid w:val="001869B6"/>
    <w:rsid w:val="0018712C"/>
    <w:rsid w:val="00187354"/>
    <w:rsid w:val="001877CC"/>
    <w:rsid w:val="00187D00"/>
    <w:rsid w:val="00190886"/>
    <w:rsid w:val="00190DF8"/>
    <w:rsid w:val="001922DC"/>
    <w:rsid w:val="00192E71"/>
    <w:rsid w:val="00192F46"/>
    <w:rsid w:val="0019347D"/>
    <w:rsid w:val="001934D0"/>
    <w:rsid w:val="001936C5"/>
    <w:rsid w:val="00193CED"/>
    <w:rsid w:val="00194806"/>
    <w:rsid w:val="00194A80"/>
    <w:rsid w:val="00194DE0"/>
    <w:rsid w:val="0019507C"/>
    <w:rsid w:val="00195F42"/>
    <w:rsid w:val="00196036"/>
    <w:rsid w:val="00196472"/>
    <w:rsid w:val="00197374"/>
    <w:rsid w:val="001A0283"/>
    <w:rsid w:val="001A1E36"/>
    <w:rsid w:val="001A22D8"/>
    <w:rsid w:val="001A22EF"/>
    <w:rsid w:val="001A36C6"/>
    <w:rsid w:val="001A37AB"/>
    <w:rsid w:val="001A39CF"/>
    <w:rsid w:val="001A3FB5"/>
    <w:rsid w:val="001A422E"/>
    <w:rsid w:val="001A4610"/>
    <w:rsid w:val="001A47BF"/>
    <w:rsid w:val="001A4ED5"/>
    <w:rsid w:val="001A500B"/>
    <w:rsid w:val="001A53A0"/>
    <w:rsid w:val="001A53CE"/>
    <w:rsid w:val="001A68B6"/>
    <w:rsid w:val="001A6930"/>
    <w:rsid w:val="001A69D6"/>
    <w:rsid w:val="001A6D0E"/>
    <w:rsid w:val="001A7546"/>
    <w:rsid w:val="001A7E5E"/>
    <w:rsid w:val="001B094B"/>
    <w:rsid w:val="001B12AF"/>
    <w:rsid w:val="001B1445"/>
    <w:rsid w:val="001B1819"/>
    <w:rsid w:val="001B1DB2"/>
    <w:rsid w:val="001B21BE"/>
    <w:rsid w:val="001B223C"/>
    <w:rsid w:val="001B310F"/>
    <w:rsid w:val="001B322F"/>
    <w:rsid w:val="001B3298"/>
    <w:rsid w:val="001B4080"/>
    <w:rsid w:val="001B4639"/>
    <w:rsid w:val="001B4E69"/>
    <w:rsid w:val="001B542B"/>
    <w:rsid w:val="001B559D"/>
    <w:rsid w:val="001B5A0E"/>
    <w:rsid w:val="001B6078"/>
    <w:rsid w:val="001B61EF"/>
    <w:rsid w:val="001B6951"/>
    <w:rsid w:val="001B6AE2"/>
    <w:rsid w:val="001B6D28"/>
    <w:rsid w:val="001B7474"/>
    <w:rsid w:val="001B7481"/>
    <w:rsid w:val="001B7787"/>
    <w:rsid w:val="001B7A24"/>
    <w:rsid w:val="001B7B30"/>
    <w:rsid w:val="001B7BD9"/>
    <w:rsid w:val="001C0148"/>
    <w:rsid w:val="001C0A2C"/>
    <w:rsid w:val="001C121B"/>
    <w:rsid w:val="001C1A6D"/>
    <w:rsid w:val="001C2381"/>
    <w:rsid w:val="001C23FC"/>
    <w:rsid w:val="001C292A"/>
    <w:rsid w:val="001C298C"/>
    <w:rsid w:val="001C33CB"/>
    <w:rsid w:val="001C532E"/>
    <w:rsid w:val="001C559B"/>
    <w:rsid w:val="001C6227"/>
    <w:rsid w:val="001C643F"/>
    <w:rsid w:val="001C6CB7"/>
    <w:rsid w:val="001C7A58"/>
    <w:rsid w:val="001C7C54"/>
    <w:rsid w:val="001D079B"/>
    <w:rsid w:val="001D1267"/>
    <w:rsid w:val="001D2040"/>
    <w:rsid w:val="001D2CB4"/>
    <w:rsid w:val="001D3046"/>
    <w:rsid w:val="001D3583"/>
    <w:rsid w:val="001D361F"/>
    <w:rsid w:val="001D44FC"/>
    <w:rsid w:val="001D49C8"/>
    <w:rsid w:val="001D5BAD"/>
    <w:rsid w:val="001D5D78"/>
    <w:rsid w:val="001D5DF0"/>
    <w:rsid w:val="001D5EAE"/>
    <w:rsid w:val="001D6477"/>
    <w:rsid w:val="001D6E07"/>
    <w:rsid w:val="001E0DA1"/>
    <w:rsid w:val="001E2244"/>
    <w:rsid w:val="001E2274"/>
    <w:rsid w:val="001E37C8"/>
    <w:rsid w:val="001E4455"/>
    <w:rsid w:val="001E563A"/>
    <w:rsid w:val="001E579C"/>
    <w:rsid w:val="001E58A3"/>
    <w:rsid w:val="001E61EA"/>
    <w:rsid w:val="001E6517"/>
    <w:rsid w:val="001E6A5D"/>
    <w:rsid w:val="001E6BE5"/>
    <w:rsid w:val="001E7021"/>
    <w:rsid w:val="001E7339"/>
    <w:rsid w:val="001E7409"/>
    <w:rsid w:val="001E7AEF"/>
    <w:rsid w:val="001F0481"/>
    <w:rsid w:val="001F0B98"/>
    <w:rsid w:val="001F0C08"/>
    <w:rsid w:val="001F10EC"/>
    <w:rsid w:val="001F11A3"/>
    <w:rsid w:val="001F11A7"/>
    <w:rsid w:val="001F165E"/>
    <w:rsid w:val="001F166F"/>
    <w:rsid w:val="001F2007"/>
    <w:rsid w:val="001F2FF4"/>
    <w:rsid w:val="001F31AD"/>
    <w:rsid w:val="001F3568"/>
    <w:rsid w:val="001F3879"/>
    <w:rsid w:val="001F4003"/>
    <w:rsid w:val="001F4034"/>
    <w:rsid w:val="001F457B"/>
    <w:rsid w:val="001F4817"/>
    <w:rsid w:val="001F48DA"/>
    <w:rsid w:val="001F4B92"/>
    <w:rsid w:val="001F4D39"/>
    <w:rsid w:val="001F56A6"/>
    <w:rsid w:val="001F5902"/>
    <w:rsid w:val="001F5A4D"/>
    <w:rsid w:val="001F64B6"/>
    <w:rsid w:val="001F66A4"/>
    <w:rsid w:val="001F6753"/>
    <w:rsid w:val="001F67A3"/>
    <w:rsid w:val="001F6BDD"/>
    <w:rsid w:val="001F6C59"/>
    <w:rsid w:val="001F7290"/>
    <w:rsid w:val="001F7AAE"/>
    <w:rsid w:val="002001BB"/>
    <w:rsid w:val="0020030F"/>
    <w:rsid w:val="00200B5B"/>
    <w:rsid w:val="002012B5"/>
    <w:rsid w:val="00201452"/>
    <w:rsid w:val="00201F6C"/>
    <w:rsid w:val="0020230D"/>
    <w:rsid w:val="002027CC"/>
    <w:rsid w:val="00202E97"/>
    <w:rsid w:val="00202F82"/>
    <w:rsid w:val="00203776"/>
    <w:rsid w:val="00203887"/>
    <w:rsid w:val="002039DE"/>
    <w:rsid w:val="00203E92"/>
    <w:rsid w:val="00204C5B"/>
    <w:rsid w:val="002051F2"/>
    <w:rsid w:val="0020627C"/>
    <w:rsid w:val="002063D1"/>
    <w:rsid w:val="00206AE2"/>
    <w:rsid w:val="002076C4"/>
    <w:rsid w:val="00210F42"/>
    <w:rsid w:val="002116DD"/>
    <w:rsid w:val="00212BEC"/>
    <w:rsid w:val="00212C44"/>
    <w:rsid w:val="002133DF"/>
    <w:rsid w:val="002136CB"/>
    <w:rsid w:val="002137E8"/>
    <w:rsid w:val="002150F6"/>
    <w:rsid w:val="002158F4"/>
    <w:rsid w:val="00215F2F"/>
    <w:rsid w:val="00216442"/>
    <w:rsid w:val="00216662"/>
    <w:rsid w:val="00216726"/>
    <w:rsid w:val="00216E43"/>
    <w:rsid w:val="002178BE"/>
    <w:rsid w:val="00217AA8"/>
    <w:rsid w:val="0022148A"/>
    <w:rsid w:val="002216FD"/>
    <w:rsid w:val="00221A11"/>
    <w:rsid w:val="00221C78"/>
    <w:rsid w:val="00221D05"/>
    <w:rsid w:val="00221D13"/>
    <w:rsid w:val="00222FB6"/>
    <w:rsid w:val="00223250"/>
    <w:rsid w:val="002237B0"/>
    <w:rsid w:val="00223D90"/>
    <w:rsid w:val="00223DE0"/>
    <w:rsid w:val="0022437B"/>
    <w:rsid w:val="00224383"/>
    <w:rsid w:val="002249D5"/>
    <w:rsid w:val="00224E80"/>
    <w:rsid w:val="0022559D"/>
    <w:rsid w:val="00225B52"/>
    <w:rsid w:val="00226176"/>
    <w:rsid w:val="002263B5"/>
    <w:rsid w:val="002267E6"/>
    <w:rsid w:val="00226AA7"/>
    <w:rsid w:val="00227794"/>
    <w:rsid w:val="002308E9"/>
    <w:rsid w:val="00232B3D"/>
    <w:rsid w:val="00232EA3"/>
    <w:rsid w:val="00233420"/>
    <w:rsid w:val="00233468"/>
    <w:rsid w:val="00233472"/>
    <w:rsid w:val="00233512"/>
    <w:rsid w:val="00233AA7"/>
    <w:rsid w:val="00233CD2"/>
    <w:rsid w:val="0023510D"/>
    <w:rsid w:val="0023588A"/>
    <w:rsid w:val="002358DA"/>
    <w:rsid w:val="00235D56"/>
    <w:rsid w:val="00235E59"/>
    <w:rsid w:val="0023705F"/>
    <w:rsid w:val="00237C01"/>
    <w:rsid w:val="002412EF"/>
    <w:rsid w:val="00241350"/>
    <w:rsid w:val="002423A6"/>
    <w:rsid w:val="0024363F"/>
    <w:rsid w:val="0024480F"/>
    <w:rsid w:val="00244EF4"/>
    <w:rsid w:val="002452A9"/>
    <w:rsid w:val="00245F56"/>
    <w:rsid w:val="0024619B"/>
    <w:rsid w:val="002466AC"/>
    <w:rsid w:val="00246C61"/>
    <w:rsid w:val="00246E98"/>
    <w:rsid w:val="0025010A"/>
    <w:rsid w:val="0025011A"/>
    <w:rsid w:val="002501C5"/>
    <w:rsid w:val="0025031C"/>
    <w:rsid w:val="00250CC4"/>
    <w:rsid w:val="00250FEC"/>
    <w:rsid w:val="002517E2"/>
    <w:rsid w:val="0025183D"/>
    <w:rsid w:val="00252533"/>
    <w:rsid w:val="002538AD"/>
    <w:rsid w:val="0025395D"/>
    <w:rsid w:val="00253B82"/>
    <w:rsid w:val="00254660"/>
    <w:rsid w:val="002546FC"/>
    <w:rsid w:val="00254A5B"/>
    <w:rsid w:val="00254CA0"/>
    <w:rsid w:val="00254EFD"/>
    <w:rsid w:val="00254F29"/>
    <w:rsid w:val="00254FA9"/>
    <w:rsid w:val="00255553"/>
    <w:rsid w:val="0025586E"/>
    <w:rsid w:val="002565EE"/>
    <w:rsid w:val="00256610"/>
    <w:rsid w:val="0026011F"/>
    <w:rsid w:val="002601C1"/>
    <w:rsid w:val="0026132B"/>
    <w:rsid w:val="00261562"/>
    <w:rsid w:val="0026199A"/>
    <w:rsid w:val="00261DA8"/>
    <w:rsid w:val="00262CEB"/>
    <w:rsid w:val="0026324B"/>
    <w:rsid w:val="00263E7B"/>
    <w:rsid w:val="0026479F"/>
    <w:rsid w:val="00264B00"/>
    <w:rsid w:val="00264BC2"/>
    <w:rsid w:val="00264C3C"/>
    <w:rsid w:val="00264E5F"/>
    <w:rsid w:val="00264EC1"/>
    <w:rsid w:val="002651B0"/>
    <w:rsid w:val="00265B04"/>
    <w:rsid w:val="00265DAF"/>
    <w:rsid w:val="002663BD"/>
    <w:rsid w:val="002665A1"/>
    <w:rsid w:val="0026753C"/>
    <w:rsid w:val="00270211"/>
    <w:rsid w:val="00270310"/>
    <w:rsid w:val="00270335"/>
    <w:rsid w:val="00270377"/>
    <w:rsid w:val="00270574"/>
    <w:rsid w:val="00270673"/>
    <w:rsid w:val="002709BA"/>
    <w:rsid w:val="00270AB5"/>
    <w:rsid w:val="00270D89"/>
    <w:rsid w:val="00270F31"/>
    <w:rsid w:val="00271A42"/>
    <w:rsid w:val="00271E5C"/>
    <w:rsid w:val="00271EB7"/>
    <w:rsid w:val="0027243D"/>
    <w:rsid w:val="0027313B"/>
    <w:rsid w:val="00273221"/>
    <w:rsid w:val="002734FC"/>
    <w:rsid w:val="002737DC"/>
    <w:rsid w:val="00273956"/>
    <w:rsid w:val="00273B30"/>
    <w:rsid w:val="00274B8D"/>
    <w:rsid w:val="00274C65"/>
    <w:rsid w:val="00274F05"/>
    <w:rsid w:val="00275120"/>
    <w:rsid w:val="00276A91"/>
    <w:rsid w:val="00276B41"/>
    <w:rsid w:val="00276DE7"/>
    <w:rsid w:val="00280A06"/>
    <w:rsid w:val="00281530"/>
    <w:rsid w:val="00281C33"/>
    <w:rsid w:val="00281D28"/>
    <w:rsid w:val="00282A4A"/>
    <w:rsid w:val="00284710"/>
    <w:rsid w:val="0028528B"/>
    <w:rsid w:val="00285F85"/>
    <w:rsid w:val="002864DC"/>
    <w:rsid w:val="002866D2"/>
    <w:rsid w:val="00287645"/>
    <w:rsid w:val="00290166"/>
    <w:rsid w:val="00290C88"/>
    <w:rsid w:val="002911CB"/>
    <w:rsid w:val="00291405"/>
    <w:rsid w:val="00291648"/>
    <w:rsid w:val="00291ECE"/>
    <w:rsid w:val="00291FF0"/>
    <w:rsid w:val="00292845"/>
    <w:rsid w:val="00292C06"/>
    <w:rsid w:val="00292FC8"/>
    <w:rsid w:val="00293019"/>
    <w:rsid w:val="002934D5"/>
    <w:rsid w:val="00293B44"/>
    <w:rsid w:val="00294333"/>
    <w:rsid w:val="002947C2"/>
    <w:rsid w:val="00295745"/>
    <w:rsid w:val="00295FE9"/>
    <w:rsid w:val="00296792"/>
    <w:rsid w:val="002967B3"/>
    <w:rsid w:val="002968C7"/>
    <w:rsid w:val="0029694F"/>
    <w:rsid w:val="002977B8"/>
    <w:rsid w:val="00297B70"/>
    <w:rsid w:val="00297BD9"/>
    <w:rsid w:val="00297FD9"/>
    <w:rsid w:val="002A01C6"/>
    <w:rsid w:val="002A0576"/>
    <w:rsid w:val="002A05C4"/>
    <w:rsid w:val="002A0803"/>
    <w:rsid w:val="002A0A6D"/>
    <w:rsid w:val="002A106F"/>
    <w:rsid w:val="002A11F0"/>
    <w:rsid w:val="002A1261"/>
    <w:rsid w:val="002A140B"/>
    <w:rsid w:val="002A141A"/>
    <w:rsid w:val="002A17E8"/>
    <w:rsid w:val="002A190B"/>
    <w:rsid w:val="002A1AB4"/>
    <w:rsid w:val="002A1FB6"/>
    <w:rsid w:val="002A27B8"/>
    <w:rsid w:val="002A31EA"/>
    <w:rsid w:val="002A34B0"/>
    <w:rsid w:val="002A377F"/>
    <w:rsid w:val="002A40B1"/>
    <w:rsid w:val="002A49DB"/>
    <w:rsid w:val="002A4F7B"/>
    <w:rsid w:val="002A509B"/>
    <w:rsid w:val="002A5638"/>
    <w:rsid w:val="002A5DB0"/>
    <w:rsid w:val="002A6D24"/>
    <w:rsid w:val="002A6E07"/>
    <w:rsid w:val="002A72DD"/>
    <w:rsid w:val="002B0A07"/>
    <w:rsid w:val="002B0AA1"/>
    <w:rsid w:val="002B0F64"/>
    <w:rsid w:val="002B11B8"/>
    <w:rsid w:val="002B17A8"/>
    <w:rsid w:val="002B18FE"/>
    <w:rsid w:val="002B1D6C"/>
    <w:rsid w:val="002B2148"/>
    <w:rsid w:val="002B226A"/>
    <w:rsid w:val="002B3665"/>
    <w:rsid w:val="002B3DC7"/>
    <w:rsid w:val="002B3FA5"/>
    <w:rsid w:val="002B3FD3"/>
    <w:rsid w:val="002B4108"/>
    <w:rsid w:val="002B57B6"/>
    <w:rsid w:val="002B611E"/>
    <w:rsid w:val="002B6446"/>
    <w:rsid w:val="002B64E0"/>
    <w:rsid w:val="002B6775"/>
    <w:rsid w:val="002B710E"/>
    <w:rsid w:val="002C0805"/>
    <w:rsid w:val="002C08E7"/>
    <w:rsid w:val="002C094B"/>
    <w:rsid w:val="002C1EB6"/>
    <w:rsid w:val="002C28E8"/>
    <w:rsid w:val="002C2F2E"/>
    <w:rsid w:val="002C3291"/>
    <w:rsid w:val="002C3506"/>
    <w:rsid w:val="002C3FFA"/>
    <w:rsid w:val="002C42F2"/>
    <w:rsid w:val="002C4480"/>
    <w:rsid w:val="002C4486"/>
    <w:rsid w:val="002C4947"/>
    <w:rsid w:val="002C5B82"/>
    <w:rsid w:val="002C6560"/>
    <w:rsid w:val="002C6852"/>
    <w:rsid w:val="002C69B2"/>
    <w:rsid w:val="002C6C8F"/>
    <w:rsid w:val="002C728F"/>
    <w:rsid w:val="002D0530"/>
    <w:rsid w:val="002D10BB"/>
    <w:rsid w:val="002D1843"/>
    <w:rsid w:val="002D2989"/>
    <w:rsid w:val="002D2C5E"/>
    <w:rsid w:val="002D2D9E"/>
    <w:rsid w:val="002D30DF"/>
    <w:rsid w:val="002D318C"/>
    <w:rsid w:val="002D319E"/>
    <w:rsid w:val="002D3CD8"/>
    <w:rsid w:val="002D4CBF"/>
    <w:rsid w:val="002D5437"/>
    <w:rsid w:val="002D593F"/>
    <w:rsid w:val="002D6DD9"/>
    <w:rsid w:val="002D7468"/>
    <w:rsid w:val="002D7CFE"/>
    <w:rsid w:val="002E0377"/>
    <w:rsid w:val="002E03AC"/>
    <w:rsid w:val="002E0789"/>
    <w:rsid w:val="002E09D2"/>
    <w:rsid w:val="002E0AD7"/>
    <w:rsid w:val="002E1D92"/>
    <w:rsid w:val="002E2CEA"/>
    <w:rsid w:val="002E2F51"/>
    <w:rsid w:val="002E323C"/>
    <w:rsid w:val="002E3837"/>
    <w:rsid w:val="002E3CE7"/>
    <w:rsid w:val="002E469B"/>
    <w:rsid w:val="002E4D58"/>
    <w:rsid w:val="002E54C0"/>
    <w:rsid w:val="002E5A34"/>
    <w:rsid w:val="002E5B61"/>
    <w:rsid w:val="002E63E3"/>
    <w:rsid w:val="002E741A"/>
    <w:rsid w:val="002E796A"/>
    <w:rsid w:val="002E7BF5"/>
    <w:rsid w:val="002F07FB"/>
    <w:rsid w:val="002F0E89"/>
    <w:rsid w:val="002F0FEB"/>
    <w:rsid w:val="002F1CBD"/>
    <w:rsid w:val="002F25AC"/>
    <w:rsid w:val="002F2E44"/>
    <w:rsid w:val="002F333E"/>
    <w:rsid w:val="002F3404"/>
    <w:rsid w:val="002F348F"/>
    <w:rsid w:val="002F38B9"/>
    <w:rsid w:val="002F4831"/>
    <w:rsid w:val="002F48C9"/>
    <w:rsid w:val="002F5264"/>
    <w:rsid w:val="002F534A"/>
    <w:rsid w:val="002F5B01"/>
    <w:rsid w:val="002F5B7D"/>
    <w:rsid w:val="002F5C87"/>
    <w:rsid w:val="002F69E5"/>
    <w:rsid w:val="002F785C"/>
    <w:rsid w:val="0030010F"/>
    <w:rsid w:val="003012CA"/>
    <w:rsid w:val="00301610"/>
    <w:rsid w:val="00301B3F"/>
    <w:rsid w:val="00301FF0"/>
    <w:rsid w:val="00302972"/>
    <w:rsid w:val="00302BD2"/>
    <w:rsid w:val="00302F6C"/>
    <w:rsid w:val="00302FAB"/>
    <w:rsid w:val="00303E4E"/>
    <w:rsid w:val="00305454"/>
    <w:rsid w:val="00305B7E"/>
    <w:rsid w:val="00305CFD"/>
    <w:rsid w:val="0030613E"/>
    <w:rsid w:val="00306794"/>
    <w:rsid w:val="00306D71"/>
    <w:rsid w:val="00307591"/>
    <w:rsid w:val="003077DF"/>
    <w:rsid w:val="003078E5"/>
    <w:rsid w:val="00307978"/>
    <w:rsid w:val="00307C51"/>
    <w:rsid w:val="003100C7"/>
    <w:rsid w:val="00310799"/>
    <w:rsid w:val="003115CA"/>
    <w:rsid w:val="0031177E"/>
    <w:rsid w:val="003117FF"/>
    <w:rsid w:val="00311958"/>
    <w:rsid w:val="003128E5"/>
    <w:rsid w:val="00312F10"/>
    <w:rsid w:val="00313573"/>
    <w:rsid w:val="003140E4"/>
    <w:rsid w:val="003143CD"/>
    <w:rsid w:val="003152A3"/>
    <w:rsid w:val="00315613"/>
    <w:rsid w:val="00316557"/>
    <w:rsid w:val="0032039A"/>
    <w:rsid w:val="0032066A"/>
    <w:rsid w:val="0032079E"/>
    <w:rsid w:val="003214E9"/>
    <w:rsid w:val="0032206D"/>
    <w:rsid w:val="003221F6"/>
    <w:rsid w:val="0032243A"/>
    <w:rsid w:val="0032330B"/>
    <w:rsid w:val="00323373"/>
    <w:rsid w:val="00323A96"/>
    <w:rsid w:val="00323DF5"/>
    <w:rsid w:val="0032447F"/>
    <w:rsid w:val="003248A9"/>
    <w:rsid w:val="0032607E"/>
    <w:rsid w:val="00326160"/>
    <w:rsid w:val="003265FA"/>
    <w:rsid w:val="003274DE"/>
    <w:rsid w:val="00330005"/>
    <w:rsid w:val="00330575"/>
    <w:rsid w:val="00331244"/>
    <w:rsid w:val="00331864"/>
    <w:rsid w:val="0033245E"/>
    <w:rsid w:val="00332B25"/>
    <w:rsid w:val="003331BF"/>
    <w:rsid w:val="0033377D"/>
    <w:rsid w:val="0033413A"/>
    <w:rsid w:val="003341EC"/>
    <w:rsid w:val="00335520"/>
    <w:rsid w:val="0033627C"/>
    <w:rsid w:val="00336438"/>
    <w:rsid w:val="003364DF"/>
    <w:rsid w:val="003367D0"/>
    <w:rsid w:val="00336921"/>
    <w:rsid w:val="00340069"/>
    <w:rsid w:val="00340255"/>
    <w:rsid w:val="0034077B"/>
    <w:rsid w:val="00340ABE"/>
    <w:rsid w:val="00341034"/>
    <w:rsid w:val="003412FF"/>
    <w:rsid w:val="00341677"/>
    <w:rsid w:val="00341AAE"/>
    <w:rsid w:val="00341CC1"/>
    <w:rsid w:val="00341F24"/>
    <w:rsid w:val="0034223A"/>
    <w:rsid w:val="003422D9"/>
    <w:rsid w:val="003427D8"/>
    <w:rsid w:val="00342963"/>
    <w:rsid w:val="00342AE2"/>
    <w:rsid w:val="003432CD"/>
    <w:rsid w:val="00343776"/>
    <w:rsid w:val="00343EC5"/>
    <w:rsid w:val="00343FE1"/>
    <w:rsid w:val="0034436E"/>
    <w:rsid w:val="0034470B"/>
    <w:rsid w:val="003456CC"/>
    <w:rsid w:val="003458FC"/>
    <w:rsid w:val="00346438"/>
    <w:rsid w:val="00346B40"/>
    <w:rsid w:val="003500E0"/>
    <w:rsid w:val="003502B8"/>
    <w:rsid w:val="003502BB"/>
    <w:rsid w:val="00350E9E"/>
    <w:rsid w:val="00352133"/>
    <w:rsid w:val="0035293F"/>
    <w:rsid w:val="003529C5"/>
    <w:rsid w:val="00352F02"/>
    <w:rsid w:val="00353397"/>
    <w:rsid w:val="0035358B"/>
    <w:rsid w:val="00353A8E"/>
    <w:rsid w:val="00353B2E"/>
    <w:rsid w:val="00354DFD"/>
    <w:rsid w:val="003556E7"/>
    <w:rsid w:val="00355A43"/>
    <w:rsid w:val="00356042"/>
    <w:rsid w:val="0035665F"/>
    <w:rsid w:val="003568B9"/>
    <w:rsid w:val="00357657"/>
    <w:rsid w:val="003578ED"/>
    <w:rsid w:val="00357FBC"/>
    <w:rsid w:val="00360E92"/>
    <w:rsid w:val="003612F6"/>
    <w:rsid w:val="0036142E"/>
    <w:rsid w:val="00361861"/>
    <w:rsid w:val="003621ED"/>
    <w:rsid w:val="00362992"/>
    <w:rsid w:val="00362D0C"/>
    <w:rsid w:val="00363444"/>
    <w:rsid w:val="0036370A"/>
    <w:rsid w:val="00363A95"/>
    <w:rsid w:val="00363C44"/>
    <w:rsid w:val="00363D1A"/>
    <w:rsid w:val="003653BA"/>
    <w:rsid w:val="00365A22"/>
    <w:rsid w:val="00365AF1"/>
    <w:rsid w:val="00365E60"/>
    <w:rsid w:val="003672A6"/>
    <w:rsid w:val="00367EA4"/>
    <w:rsid w:val="00370CF9"/>
    <w:rsid w:val="00371CBB"/>
    <w:rsid w:val="00372B37"/>
    <w:rsid w:val="00372E22"/>
    <w:rsid w:val="003732D7"/>
    <w:rsid w:val="00373439"/>
    <w:rsid w:val="003736B8"/>
    <w:rsid w:val="00373726"/>
    <w:rsid w:val="00373A96"/>
    <w:rsid w:val="00374078"/>
    <w:rsid w:val="003741FE"/>
    <w:rsid w:val="00374540"/>
    <w:rsid w:val="003751EF"/>
    <w:rsid w:val="0037534D"/>
    <w:rsid w:val="00376641"/>
    <w:rsid w:val="00376860"/>
    <w:rsid w:val="00376F57"/>
    <w:rsid w:val="0037706E"/>
    <w:rsid w:val="0037797D"/>
    <w:rsid w:val="003779A9"/>
    <w:rsid w:val="003802EB"/>
    <w:rsid w:val="00381938"/>
    <w:rsid w:val="00381A4C"/>
    <w:rsid w:val="0038247B"/>
    <w:rsid w:val="003828AF"/>
    <w:rsid w:val="00383027"/>
    <w:rsid w:val="00383118"/>
    <w:rsid w:val="0038449B"/>
    <w:rsid w:val="00384F9B"/>
    <w:rsid w:val="003851BD"/>
    <w:rsid w:val="00385BF3"/>
    <w:rsid w:val="00385C60"/>
    <w:rsid w:val="003860AF"/>
    <w:rsid w:val="00386916"/>
    <w:rsid w:val="00386AD9"/>
    <w:rsid w:val="00390B1C"/>
    <w:rsid w:val="00391166"/>
    <w:rsid w:val="003914A4"/>
    <w:rsid w:val="00391982"/>
    <w:rsid w:val="00392074"/>
    <w:rsid w:val="00392536"/>
    <w:rsid w:val="00392775"/>
    <w:rsid w:val="00392C1F"/>
    <w:rsid w:val="0039354D"/>
    <w:rsid w:val="00394F40"/>
    <w:rsid w:val="003956DA"/>
    <w:rsid w:val="00395BE0"/>
    <w:rsid w:val="00396223"/>
    <w:rsid w:val="00396543"/>
    <w:rsid w:val="00396686"/>
    <w:rsid w:val="00397EF3"/>
    <w:rsid w:val="003A0093"/>
    <w:rsid w:val="003A0228"/>
    <w:rsid w:val="003A1147"/>
    <w:rsid w:val="003A16AA"/>
    <w:rsid w:val="003A16B0"/>
    <w:rsid w:val="003A21D8"/>
    <w:rsid w:val="003A2453"/>
    <w:rsid w:val="003A2534"/>
    <w:rsid w:val="003A2B44"/>
    <w:rsid w:val="003A3869"/>
    <w:rsid w:val="003A469E"/>
    <w:rsid w:val="003A4EE3"/>
    <w:rsid w:val="003A5273"/>
    <w:rsid w:val="003A574A"/>
    <w:rsid w:val="003A64B9"/>
    <w:rsid w:val="003A64D5"/>
    <w:rsid w:val="003A6F06"/>
    <w:rsid w:val="003A7637"/>
    <w:rsid w:val="003B0148"/>
    <w:rsid w:val="003B09BC"/>
    <w:rsid w:val="003B0AC5"/>
    <w:rsid w:val="003B0EF8"/>
    <w:rsid w:val="003B0F7A"/>
    <w:rsid w:val="003B10BA"/>
    <w:rsid w:val="003B10F1"/>
    <w:rsid w:val="003B1609"/>
    <w:rsid w:val="003B16E4"/>
    <w:rsid w:val="003B1B8C"/>
    <w:rsid w:val="003B23E1"/>
    <w:rsid w:val="003B2588"/>
    <w:rsid w:val="003B268F"/>
    <w:rsid w:val="003B3242"/>
    <w:rsid w:val="003B3326"/>
    <w:rsid w:val="003B3974"/>
    <w:rsid w:val="003B418E"/>
    <w:rsid w:val="003B45D7"/>
    <w:rsid w:val="003B4991"/>
    <w:rsid w:val="003B4EEC"/>
    <w:rsid w:val="003B51E5"/>
    <w:rsid w:val="003B52F6"/>
    <w:rsid w:val="003B607B"/>
    <w:rsid w:val="003B6751"/>
    <w:rsid w:val="003B6E04"/>
    <w:rsid w:val="003B7F4E"/>
    <w:rsid w:val="003C001D"/>
    <w:rsid w:val="003C00BC"/>
    <w:rsid w:val="003C01C2"/>
    <w:rsid w:val="003C07E6"/>
    <w:rsid w:val="003C0904"/>
    <w:rsid w:val="003C0A12"/>
    <w:rsid w:val="003C135D"/>
    <w:rsid w:val="003C1583"/>
    <w:rsid w:val="003C161E"/>
    <w:rsid w:val="003C16CC"/>
    <w:rsid w:val="003C1F22"/>
    <w:rsid w:val="003C20A2"/>
    <w:rsid w:val="003C22EC"/>
    <w:rsid w:val="003C2474"/>
    <w:rsid w:val="003C292B"/>
    <w:rsid w:val="003C3F69"/>
    <w:rsid w:val="003C43E8"/>
    <w:rsid w:val="003C4656"/>
    <w:rsid w:val="003C4AA3"/>
    <w:rsid w:val="003C4AF9"/>
    <w:rsid w:val="003C5470"/>
    <w:rsid w:val="003C5E7F"/>
    <w:rsid w:val="003C6553"/>
    <w:rsid w:val="003C6805"/>
    <w:rsid w:val="003C75F2"/>
    <w:rsid w:val="003C7DBA"/>
    <w:rsid w:val="003D00F7"/>
    <w:rsid w:val="003D0216"/>
    <w:rsid w:val="003D0223"/>
    <w:rsid w:val="003D060B"/>
    <w:rsid w:val="003D0671"/>
    <w:rsid w:val="003D1386"/>
    <w:rsid w:val="003D285C"/>
    <w:rsid w:val="003D2A57"/>
    <w:rsid w:val="003D2F53"/>
    <w:rsid w:val="003D3BBD"/>
    <w:rsid w:val="003D42AF"/>
    <w:rsid w:val="003D67AC"/>
    <w:rsid w:val="003D6C3E"/>
    <w:rsid w:val="003D796C"/>
    <w:rsid w:val="003D79CB"/>
    <w:rsid w:val="003E031C"/>
    <w:rsid w:val="003E062E"/>
    <w:rsid w:val="003E0D1E"/>
    <w:rsid w:val="003E21C3"/>
    <w:rsid w:val="003E2371"/>
    <w:rsid w:val="003E240B"/>
    <w:rsid w:val="003E4B8A"/>
    <w:rsid w:val="003E53D9"/>
    <w:rsid w:val="003E554A"/>
    <w:rsid w:val="003E5BDD"/>
    <w:rsid w:val="003E6042"/>
    <w:rsid w:val="003E6CEC"/>
    <w:rsid w:val="003E6DD2"/>
    <w:rsid w:val="003E6E04"/>
    <w:rsid w:val="003E7998"/>
    <w:rsid w:val="003F01EE"/>
    <w:rsid w:val="003F0AF0"/>
    <w:rsid w:val="003F1526"/>
    <w:rsid w:val="003F176B"/>
    <w:rsid w:val="003F186F"/>
    <w:rsid w:val="003F3342"/>
    <w:rsid w:val="003F345D"/>
    <w:rsid w:val="003F3D2F"/>
    <w:rsid w:val="003F3E69"/>
    <w:rsid w:val="003F3ED1"/>
    <w:rsid w:val="003F407C"/>
    <w:rsid w:val="003F424A"/>
    <w:rsid w:val="003F43E1"/>
    <w:rsid w:val="003F4CEC"/>
    <w:rsid w:val="003F570E"/>
    <w:rsid w:val="003F5CEF"/>
    <w:rsid w:val="003F5E06"/>
    <w:rsid w:val="003F6429"/>
    <w:rsid w:val="003F648F"/>
    <w:rsid w:val="003F6585"/>
    <w:rsid w:val="003F6DA1"/>
    <w:rsid w:val="003F6F18"/>
    <w:rsid w:val="003F77B3"/>
    <w:rsid w:val="003F780C"/>
    <w:rsid w:val="003F7C27"/>
    <w:rsid w:val="003F7EC0"/>
    <w:rsid w:val="0040025E"/>
    <w:rsid w:val="004003C9"/>
    <w:rsid w:val="00400D9E"/>
    <w:rsid w:val="00401F81"/>
    <w:rsid w:val="00402049"/>
    <w:rsid w:val="00402849"/>
    <w:rsid w:val="004029C7"/>
    <w:rsid w:val="004034AC"/>
    <w:rsid w:val="004036EE"/>
    <w:rsid w:val="0040397E"/>
    <w:rsid w:val="00403C8D"/>
    <w:rsid w:val="004043B5"/>
    <w:rsid w:val="0040463C"/>
    <w:rsid w:val="004048F9"/>
    <w:rsid w:val="00404C9A"/>
    <w:rsid w:val="00405157"/>
    <w:rsid w:val="0040598C"/>
    <w:rsid w:val="00405E74"/>
    <w:rsid w:val="00406A09"/>
    <w:rsid w:val="00406E9C"/>
    <w:rsid w:val="00407026"/>
    <w:rsid w:val="00407651"/>
    <w:rsid w:val="00410227"/>
    <w:rsid w:val="00410630"/>
    <w:rsid w:val="004110D3"/>
    <w:rsid w:val="004118C8"/>
    <w:rsid w:val="00412C35"/>
    <w:rsid w:val="00413AC7"/>
    <w:rsid w:val="00413F1C"/>
    <w:rsid w:val="00414FC2"/>
    <w:rsid w:val="0041541C"/>
    <w:rsid w:val="00415E2D"/>
    <w:rsid w:val="004164E4"/>
    <w:rsid w:val="004211A8"/>
    <w:rsid w:val="004213CB"/>
    <w:rsid w:val="004224C2"/>
    <w:rsid w:val="0042268D"/>
    <w:rsid w:val="004226A3"/>
    <w:rsid w:val="00422BA9"/>
    <w:rsid w:val="00423AFB"/>
    <w:rsid w:val="00423DE9"/>
    <w:rsid w:val="0042441D"/>
    <w:rsid w:val="00424477"/>
    <w:rsid w:val="00424B6F"/>
    <w:rsid w:val="00425178"/>
    <w:rsid w:val="00425BB5"/>
    <w:rsid w:val="00426127"/>
    <w:rsid w:val="004269F2"/>
    <w:rsid w:val="00427359"/>
    <w:rsid w:val="004273D3"/>
    <w:rsid w:val="00430030"/>
    <w:rsid w:val="00430817"/>
    <w:rsid w:val="00430C45"/>
    <w:rsid w:val="0043268C"/>
    <w:rsid w:val="00432A1B"/>
    <w:rsid w:val="00432C2F"/>
    <w:rsid w:val="004334A7"/>
    <w:rsid w:val="00433665"/>
    <w:rsid w:val="00433A41"/>
    <w:rsid w:val="00433BFA"/>
    <w:rsid w:val="00434894"/>
    <w:rsid w:val="00434FA7"/>
    <w:rsid w:val="0043551E"/>
    <w:rsid w:val="00435563"/>
    <w:rsid w:val="00436799"/>
    <w:rsid w:val="00436D82"/>
    <w:rsid w:val="00437107"/>
    <w:rsid w:val="004371E3"/>
    <w:rsid w:val="004378A0"/>
    <w:rsid w:val="00437F9B"/>
    <w:rsid w:val="00440946"/>
    <w:rsid w:val="004409ED"/>
    <w:rsid w:val="00441705"/>
    <w:rsid w:val="00441A6A"/>
    <w:rsid w:val="00441D66"/>
    <w:rsid w:val="004422D8"/>
    <w:rsid w:val="004426B3"/>
    <w:rsid w:val="00442F17"/>
    <w:rsid w:val="00442F9C"/>
    <w:rsid w:val="00443023"/>
    <w:rsid w:val="004442AF"/>
    <w:rsid w:val="004452BC"/>
    <w:rsid w:val="00445DDE"/>
    <w:rsid w:val="00446447"/>
    <w:rsid w:val="00446676"/>
    <w:rsid w:val="00446B7C"/>
    <w:rsid w:val="00446CF2"/>
    <w:rsid w:val="00447153"/>
    <w:rsid w:val="00447B54"/>
    <w:rsid w:val="0045017E"/>
    <w:rsid w:val="004502C9"/>
    <w:rsid w:val="00450EAA"/>
    <w:rsid w:val="00450F4B"/>
    <w:rsid w:val="00451FB5"/>
    <w:rsid w:val="004524E1"/>
    <w:rsid w:val="004526CB"/>
    <w:rsid w:val="00452E27"/>
    <w:rsid w:val="00453C5F"/>
    <w:rsid w:val="0045421B"/>
    <w:rsid w:val="00455049"/>
    <w:rsid w:val="00455317"/>
    <w:rsid w:val="0045573F"/>
    <w:rsid w:val="00455ED4"/>
    <w:rsid w:val="00456794"/>
    <w:rsid w:val="004578A4"/>
    <w:rsid w:val="00457BF5"/>
    <w:rsid w:val="00457C79"/>
    <w:rsid w:val="00460AF3"/>
    <w:rsid w:val="004611B7"/>
    <w:rsid w:val="0046137B"/>
    <w:rsid w:val="0046173B"/>
    <w:rsid w:val="00461928"/>
    <w:rsid w:val="00461ED8"/>
    <w:rsid w:val="00462697"/>
    <w:rsid w:val="00462C71"/>
    <w:rsid w:val="00463051"/>
    <w:rsid w:val="00463058"/>
    <w:rsid w:val="004632A7"/>
    <w:rsid w:val="004632BF"/>
    <w:rsid w:val="00463924"/>
    <w:rsid w:val="00463C85"/>
    <w:rsid w:val="00463E9B"/>
    <w:rsid w:val="00464E53"/>
    <w:rsid w:val="00465554"/>
    <w:rsid w:val="00465DFB"/>
    <w:rsid w:val="00465FAE"/>
    <w:rsid w:val="0046696C"/>
    <w:rsid w:val="0046770F"/>
    <w:rsid w:val="00470335"/>
    <w:rsid w:val="004708B8"/>
    <w:rsid w:val="00470CEE"/>
    <w:rsid w:val="00470CF3"/>
    <w:rsid w:val="00472C77"/>
    <w:rsid w:val="00472EF4"/>
    <w:rsid w:val="0047303D"/>
    <w:rsid w:val="0047349F"/>
    <w:rsid w:val="004736AD"/>
    <w:rsid w:val="00473E65"/>
    <w:rsid w:val="00473E66"/>
    <w:rsid w:val="0047533E"/>
    <w:rsid w:val="00475B6A"/>
    <w:rsid w:val="0047622A"/>
    <w:rsid w:val="00476896"/>
    <w:rsid w:val="00476DC8"/>
    <w:rsid w:val="00476FA6"/>
    <w:rsid w:val="00477A52"/>
    <w:rsid w:val="00477E4D"/>
    <w:rsid w:val="00480BD9"/>
    <w:rsid w:val="0048277D"/>
    <w:rsid w:val="004829FD"/>
    <w:rsid w:val="0048322E"/>
    <w:rsid w:val="00483699"/>
    <w:rsid w:val="0048372B"/>
    <w:rsid w:val="00483792"/>
    <w:rsid w:val="00483D0F"/>
    <w:rsid w:val="00484143"/>
    <w:rsid w:val="00484504"/>
    <w:rsid w:val="0048478E"/>
    <w:rsid w:val="0048497A"/>
    <w:rsid w:val="00484C13"/>
    <w:rsid w:val="004852D3"/>
    <w:rsid w:val="0048531E"/>
    <w:rsid w:val="00485B8D"/>
    <w:rsid w:val="00485C86"/>
    <w:rsid w:val="00486038"/>
    <w:rsid w:val="00486604"/>
    <w:rsid w:val="00486D71"/>
    <w:rsid w:val="00486E5A"/>
    <w:rsid w:val="00486F17"/>
    <w:rsid w:val="0048720E"/>
    <w:rsid w:val="00487B5D"/>
    <w:rsid w:val="00487F32"/>
    <w:rsid w:val="0049025E"/>
    <w:rsid w:val="00490422"/>
    <w:rsid w:val="0049179B"/>
    <w:rsid w:val="004919AB"/>
    <w:rsid w:val="00491E3C"/>
    <w:rsid w:val="00491FAE"/>
    <w:rsid w:val="00492C23"/>
    <w:rsid w:val="004930D0"/>
    <w:rsid w:val="00493B9E"/>
    <w:rsid w:val="0049408C"/>
    <w:rsid w:val="004943E0"/>
    <w:rsid w:val="00494DE1"/>
    <w:rsid w:val="0049503C"/>
    <w:rsid w:val="0049541E"/>
    <w:rsid w:val="00495504"/>
    <w:rsid w:val="004958E8"/>
    <w:rsid w:val="00495976"/>
    <w:rsid w:val="00495B76"/>
    <w:rsid w:val="004967E2"/>
    <w:rsid w:val="00497CF5"/>
    <w:rsid w:val="004A0418"/>
    <w:rsid w:val="004A0B57"/>
    <w:rsid w:val="004A1E12"/>
    <w:rsid w:val="004A20D5"/>
    <w:rsid w:val="004A3447"/>
    <w:rsid w:val="004A3B14"/>
    <w:rsid w:val="004A3D15"/>
    <w:rsid w:val="004A4041"/>
    <w:rsid w:val="004A4667"/>
    <w:rsid w:val="004A4DBD"/>
    <w:rsid w:val="004A562C"/>
    <w:rsid w:val="004A6C81"/>
    <w:rsid w:val="004A7056"/>
    <w:rsid w:val="004A731C"/>
    <w:rsid w:val="004A7DAE"/>
    <w:rsid w:val="004A7F10"/>
    <w:rsid w:val="004B0688"/>
    <w:rsid w:val="004B1B09"/>
    <w:rsid w:val="004B2F05"/>
    <w:rsid w:val="004B30F5"/>
    <w:rsid w:val="004B3FE8"/>
    <w:rsid w:val="004B41E9"/>
    <w:rsid w:val="004B42A9"/>
    <w:rsid w:val="004B55AB"/>
    <w:rsid w:val="004B56B5"/>
    <w:rsid w:val="004B5AD8"/>
    <w:rsid w:val="004B5DC0"/>
    <w:rsid w:val="004B6181"/>
    <w:rsid w:val="004B65CA"/>
    <w:rsid w:val="004B6A33"/>
    <w:rsid w:val="004B6FEE"/>
    <w:rsid w:val="004B7240"/>
    <w:rsid w:val="004B7E87"/>
    <w:rsid w:val="004C026B"/>
    <w:rsid w:val="004C0486"/>
    <w:rsid w:val="004C108E"/>
    <w:rsid w:val="004C16E2"/>
    <w:rsid w:val="004C1E45"/>
    <w:rsid w:val="004C1FBD"/>
    <w:rsid w:val="004C22E5"/>
    <w:rsid w:val="004C3878"/>
    <w:rsid w:val="004C46F6"/>
    <w:rsid w:val="004C497F"/>
    <w:rsid w:val="004C4D37"/>
    <w:rsid w:val="004C693C"/>
    <w:rsid w:val="004C6F99"/>
    <w:rsid w:val="004D04FC"/>
    <w:rsid w:val="004D062D"/>
    <w:rsid w:val="004D0A9A"/>
    <w:rsid w:val="004D105B"/>
    <w:rsid w:val="004D12D9"/>
    <w:rsid w:val="004D137E"/>
    <w:rsid w:val="004D1435"/>
    <w:rsid w:val="004D1DF7"/>
    <w:rsid w:val="004D2BB4"/>
    <w:rsid w:val="004D45A2"/>
    <w:rsid w:val="004D4613"/>
    <w:rsid w:val="004D4EDD"/>
    <w:rsid w:val="004D5973"/>
    <w:rsid w:val="004D5CCE"/>
    <w:rsid w:val="004D5D1B"/>
    <w:rsid w:val="004D68C5"/>
    <w:rsid w:val="004D6990"/>
    <w:rsid w:val="004D7E25"/>
    <w:rsid w:val="004E031F"/>
    <w:rsid w:val="004E0BCD"/>
    <w:rsid w:val="004E0D9D"/>
    <w:rsid w:val="004E1059"/>
    <w:rsid w:val="004E1406"/>
    <w:rsid w:val="004E185C"/>
    <w:rsid w:val="004E1AE5"/>
    <w:rsid w:val="004E1F6A"/>
    <w:rsid w:val="004E2BB3"/>
    <w:rsid w:val="004E2D89"/>
    <w:rsid w:val="004E2FF8"/>
    <w:rsid w:val="004E317D"/>
    <w:rsid w:val="004E3AAA"/>
    <w:rsid w:val="004E3CC8"/>
    <w:rsid w:val="004E4293"/>
    <w:rsid w:val="004E47BF"/>
    <w:rsid w:val="004E5CB6"/>
    <w:rsid w:val="004E7489"/>
    <w:rsid w:val="004F0036"/>
    <w:rsid w:val="004F0176"/>
    <w:rsid w:val="004F06CF"/>
    <w:rsid w:val="004F0854"/>
    <w:rsid w:val="004F0F25"/>
    <w:rsid w:val="004F150F"/>
    <w:rsid w:val="004F1F38"/>
    <w:rsid w:val="004F4230"/>
    <w:rsid w:val="004F458A"/>
    <w:rsid w:val="004F4856"/>
    <w:rsid w:val="004F4990"/>
    <w:rsid w:val="004F4B05"/>
    <w:rsid w:val="004F5727"/>
    <w:rsid w:val="004F5D1B"/>
    <w:rsid w:val="004F5D6F"/>
    <w:rsid w:val="004F6217"/>
    <w:rsid w:val="004F6383"/>
    <w:rsid w:val="004F6FAA"/>
    <w:rsid w:val="004F77C2"/>
    <w:rsid w:val="004F7878"/>
    <w:rsid w:val="004F7947"/>
    <w:rsid w:val="004F7A22"/>
    <w:rsid w:val="004F7E6C"/>
    <w:rsid w:val="005001A4"/>
    <w:rsid w:val="005007CD"/>
    <w:rsid w:val="00500D8C"/>
    <w:rsid w:val="00500DF2"/>
    <w:rsid w:val="005015FD"/>
    <w:rsid w:val="00501BED"/>
    <w:rsid w:val="00503058"/>
    <w:rsid w:val="005034EB"/>
    <w:rsid w:val="0050364B"/>
    <w:rsid w:val="00504DE3"/>
    <w:rsid w:val="00505481"/>
    <w:rsid w:val="00505A55"/>
    <w:rsid w:val="005067C5"/>
    <w:rsid w:val="005069EE"/>
    <w:rsid w:val="00506CBC"/>
    <w:rsid w:val="0050715F"/>
    <w:rsid w:val="005073EE"/>
    <w:rsid w:val="00507D79"/>
    <w:rsid w:val="00510F14"/>
    <w:rsid w:val="005110D3"/>
    <w:rsid w:val="005111DF"/>
    <w:rsid w:val="0051121D"/>
    <w:rsid w:val="00511904"/>
    <w:rsid w:val="0051190D"/>
    <w:rsid w:val="00511B9A"/>
    <w:rsid w:val="00511F59"/>
    <w:rsid w:val="005122BC"/>
    <w:rsid w:val="0051242B"/>
    <w:rsid w:val="005128B1"/>
    <w:rsid w:val="00512924"/>
    <w:rsid w:val="005129F0"/>
    <w:rsid w:val="00512E00"/>
    <w:rsid w:val="00513345"/>
    <w:rsid w:val="00513669"/>
    <w:rsid w:val="005139FB"/>
    <w:rsid w:val="00513BFE"/>
    <w:rsid w:val="00514205"/>
    <w:rsid w:val="005143DB"/>
    <w:rsid w:val="00514DE7"/>
    <w:rsid w:val="005151F9"/>
    <w:rsid w:val="00515C69"/>
    <w:rsid w:val="00515F00"/>
    <w:rsid w:val="00516A39"/>
    <w:rsid w:val="0051716F"/>
    <w:rsid w:val="00517A6D"/>
    <w:rsid w:val="00517F66"/>
    <w:rsid w:val="005202DB"/>
    <w:rsid w:val="00520863"/>
    <w:rsid w:val="00520F30"/>
    <w:rsid w:val="0052105E"/>
    <w:rsid w:val="005216DE"/>
    <w:rsid w:val="00522217"/>
    <w:rsid w:val="00522927"/>
    <w:rsid w:val="00522DCD"/>
    <w:rsid w:val="00523398"/>
    <w:rsid w:val="0052348B"/>
    <w:rsid w:val="005234A0"/>
    <w:rsid w:val="005236F7"/>
    <w:rsid w:val="00523A95"/>
    <w:rsid w:val="00524886"/>
    <w:rsid w:val="00525014"/>
    <w:rsid w:val="00525A8F"/>
    <w:rsid w:val="00526188"/>
    <w:rsid w:val="0053026D"/>
    <w:rsid w:val="005306DA"/>
    <w:rsid w:val="00531C94"/>
    <w:rsid w:val="00531EE0"/>
    <w:rsid w:val="00532B1A"/>
    <w:rsid w:val="00532D01"/>
    <w:rsid w:val="0053325B"/>
    <w:rsid w:val="00533B14"/>
    <w:rsid w:val="00533C44"/>
    <w:rsid w:val="0053455C"/>
    <w:rsid w:val="00534728"/>
    <w:rsid w:val="0053481F"/>
    <w:rsid w:val="005351CB"/>
    <w:rsid w:val="00535F1C"/>
    <w:rsid w:val="005360A7"/>
    <w:rsid w:val="005365C7"/>
    <w:rsid w:val="00537EA4"/>
    <w:rsid w:val="00540098"/>
    <w:rsid w:val="005409C1"/>
    <w:rsid w:val="005411B7"/>
    <w:rsid w:val="00541692"/>
    <w:rsid w:val="00541971"/>
    <w:rsid w:val="00542BEF"/>
    <w:rsid w:val="00543305"/>
    <w:rsid w:val="0054392C"/>
    <w:rsid w:val="00543D40"/>
    <w:rsid w:val="00544371"/>
    <w:rsid w:val="005444CA"/>
    <w:rsid w:val="00544F9A"/>
    <w:rsid w:val="0054587B"/>
    <w:rsid w:val="00545DDA"/>
    <w:rsid w:val="005461F4"/>
    <w:rsid w:val="00546477"/>
    <w:rsid w:val="005465B1"/>
    <w:rsid w:val="00546A30"/>
    <w:rsid w:val="00546C07"/>
    <w:rsid w:val="00547306"/>
    <w:rsid w:val="0054793C"/>
    <w:rsid w:val="00547A22"/>
    <w:rsid w:val="00547B27"/>
    <w:rsid w:val="00547EEF"/>
    <w:rsid w:val="00550B15"/>
    <w:rsid w:val="00551090"/>
    <w:rsid w:val="0055137C"/>
    <w:rsid w:val="005516F7"/>
    <w:rsid w:val="00551F47"/>
    <w:rsid w:val="005521B7"/>
    <w:rsid w:val="005523DC"/>
    <w:rsid w:val="00552C55"/>
    <w:rsid w:val="00552CAD"/>
    <w:rsid w:val="00553671"/>
    <w:rsid w:val="005536CF"/>
    <w:rsid w:val="00553CD2"/>
    <w:rsid w:val="00553DB1"/>
    <w:rsid w:val="00554410"/>
    <w:rsid w:val="00554FEF"/>
    <w:rsid w:val="005550BA"/>
    <w:rsid w:val="00555943"/>
    <w:rsid w:val="00555989"/>
    <w:rsid w:val="00556F2A"/>
    <w:rsid w:val="00557145"/>
    <w:rsid w:val="00557556"/>
    <w:rsid w:val="00557D2D"/>
    <w:rsid w:val="0056022B"/>
    <w:rsid w:val="00560352"/>
    <w:rsid w:val="00560B97"/>
    <w:rsid w:val="005619C5"/>
    <w:rsid w:val="00561C88"/>
    <w:rsid w:val="005620FF"/>
    <w:rsid w:val="0056260F"/>
    <w:rsid w:val="00562DC3"/>
    <w:rsid w:val="00562FCC"/>
    <w:rsid w:val="005635CE"/>
    <w:rsid w:val="00563E10"/>
    <w:rsid w:val="005649D8"/>
    <w:rsid w:val="00565226"/>
    <w:rsid w:val="00565345"/>
    <w:rsid w:val="00566F49"/>
    <w:rsid w:val="00567723"/>
    <w:rsid w:val="00567E46"/>
    <w:rsid w:val="00567EFE"/>
    <w:rsid w:val="00570434"/>
    <w:rsid w:val="00570814"/>
    <w:rsid w:val="005712C8"/>
    <w:rsid w:val="00571977"/>
    <w:rsid w:val="005726E8"/>
    <w:rsid w:val="0057483D"/>
    <w:rsid w:val="00574E12"/>
    <w:rsid w:val="00574F56"/>
    <w:rsid w:val="00575189"/>
    <w:rsid w:val="005753E4"/>
    <w:rsid w:val="00575C5D"/>
    <w:rsid w:val="00576066"/>
    <w:rsid w:val="00576CEA"/>
    <w:rsid w:val="0057705A"/>
    <w:rsid w:val="00577DC5"/>
    <w:rsid w:val="005800F2"/>
    <w:rsid w:val="005806E5"/>
    <w:rsid w:val="005808AA"/>
    <w:rsid w:val="00580C25"/>
    <w:rsid w:val="00580DB8"/>
    <w:rsid w:val="0058207C"/>
    <w:rsid w:val="0058211D"/>
    <w:rsid w:val="00582352"/>
    <w:rsid w:val="00582396"/>
    <w:rsid w:val="00582547"/>
    <w:rsid w:val="00582D1F"/>
    <w:rsid w:val="005833C3"/>
    <w:rsid w:val="00583832"/>
    <w:rsid w:val="0058412E"/>
    <w:rsid w:val="00585674"/>
    <w:rsid w:val="00585B73"/>
    <w:rsid w:val="00587BFA"/>
    <w:rsid w:val="00587FCE"/>
    <w:rsid w:val="0059017F"/>
    <w:rsid w:val="00590D7C"/>
    <w:rsid w:val="005910AD"/>
    <w:rsid w:val="00591525"/>
    <w:rsid w:val="005916D9"/>
    <w:rsid w:val="00592282"/>
    <w:rsid w:val="005923AF"/>
    <w:rsid w:val="0059274E"/>
    <w:rsid w:val="0059284E"/>
    <w:rsid w:val="00592BA9"/>
    <w:rsid w:val="00593304"/>
    <w:rsid w:val="00593B73"/>
    <w:rsid w:val="00593E39"/>
    <w:rsid w:val="00593FBD"/>
    <w:rsid w:val="005949D5"/>
    <w:rsid w:val="00594BBB"/>
    <w:rsid w:val="0059522F"/>
    <w:rsid w:val="00595D1B"/>
    <w:rsid w:val="00595F30"/>
    <w:rsid w:val="00596133"/>
    <w:rsid w:val="005969AD"/>
    <w:rsid w:val="00596DD3"/>
    <w:rsid w:val="00596E41"/>
    <w:rsid w:val="00597179"/>
    <w:rsid w:val="00597EB0"/>
    <w:rsid w:val="005A02B4"/>
    <w:rsid w:val="005A04CF"/>
    <w:rsid w:val="005A072A"/>
    <w:rsid w:val="005A1370"/>
    <w:rsid w:val="005A1585"/>
    <w:rsid w:val="005A18F9"/>
    <w:rsid w:val="005A20C4"/>
    <w:rsid w:val="005A217E"/>
    <w:rsid w:val="005A21B2"/>
    <w:rsid w:val="005A241F"/>
    <w:rsid w:val="005A2D4F"/>
    <w:rsid w:val="005A3294"/>
    <w:rsid w:val="005A3332"/>
    <w:rsid w:val="005A34E9"/>
    <w:rsid w:val="005A4A8E"/>
    <w:rsid w:val="005A5FE4"/>
    <w:rsid w:val="005A6060"/>
    <w:rsid w:val="005A6446"/>
    <w:rsid w:val="005A69EB"/>
    <w:rsid w:val="005A6A89"/>
    <w:rsid w:val="005A6ED1"/>
    <w:rsid w:val="005A71EF"/>
    <w:rsid w:val="005A735F"/>
    <w:rsid w:val="005A751D"/>
    <w:rsid w:val="005A75E1"/>
    <w:rsid w:val="005A7666"/>
    <w:rsid w:val="005A7743"/>
    <w:rsid w:val="005A779A"/>
    <w:rsid w:val="005A7B42"/>
    <w:rsid w:val="005B0632"/>
    <w:rsid w:val="005B0659"/>
    <w:rsid w:val="005B0AAF"/>
    <w:rsid w:val="005B14CF"/>
    <w:rsid w:val="005B1C99"/>
    <w:rsid w:val="005B286B"/>
    <w:rsid w:val="005B28A8"/>
    <w:rsid w:val="005B28CC"/>
    <w:rsid w:val="005B39E6"/>
    <w:rsid w:val="005B3B2B"/>
    <w:rsid w:val="005B4793"/>
    <w:rsid w:val="005B4DDC"/>
    <w:rsid w:val="005B587C"/>
    <w:rsid w:val="005B6544"/>
    <w:rsid w:val="005B6E33"/>
    <w:rsid w:val="005C0009"/>
    <w:rsid w:val="005C05D3"/>
    <w:rsid w:val="005C0EBE"/>
    <w:rsid w:val="005C1736"/>
    <w:rsid w:val="005C1CAA"/>
    <w:rsid w:val="005C1F61"/>
    <w:rsid w:val="005C22C9"/>
    <w:rsid w:val="005C2B9A"/>
    <w:rsid w:val="005C35D9"/>
    <w:rsid w:val="005C374B"/>
    <w:rsid w:val="005C3EDA"/>
    <w:rsid w:val="005C4357"/>
    <w:rsid w:val="005C44DF"/>
    <w:rsid w:val="005C4B6B"/>
    <w:rsid w:val="005C4DDA"/>
    <w:rsid w:val="005C66EE"/>
    <w:rsid w:val="005C6EE7"/>
    <w:rsid w:val="005C7A25"/>
    <w:rsid w:val="005D0032"/>
    <w:rsid w:val="005D011D"/>
    <w:rsid w:val="005D0542"/>
    <w:rsid w:val="005D061C"/>
    <w:rsid w:val="005D0994"/>
    <w:rsid w:val="005D0AC1"/>
    <w:rsid w:val="005D1B5B"/>
    <w:rsid w:val="005D2353"/>
    <w:rsid w:val="005D275B"/>
    <w:rsid w:val="005D2B3F"/>
    <w:rsid w:val="005D4169"/>
    <w:rsid w:val="005D581F"/>
    <w:rsid w:val="005D5F61"/>
    <w:rsid w:val="005D6630"/>
    <w:rsid w:val="005D77FF"/>
    <w:rsid w:val="005D7C00"/>
    <w:rsid w:val="005E005B"/>
    <w:rsid w:val="005E026A"/>
    <w:rsid w:val="005E033D"/>
    <w:rsid w:val="005E06A8"/>
    <w:rsid w:val="005E0904"/>
    <w:rsid w:val="005E0FD6"/>
    <w:rsid w:val="005E1223"/>
    <w:rsid w:val="005E19C1"/>
    <w:rsid w:val="005E2297"/>
    <w:rsid w:val="005E2454"/>
    <w:rsid w:val="005E2A20"/>
    <w:rsid w:val="005E2B12"/>
    <w:rsid w:val="005E3278"/>
    <w:rsid w:val="005E362A"/>
    <w:rsid w:val="005E38C5"/>
    <w:rsid w:val="005E38CF"/>
    <w:rsid w:val="005E3B32"/>
    <w:rsid w:val="005E45B9"/>
    <w:rsid w:val="005E46ED"/>
    <w:rsid w:val="005E49E4"/>
    <w:rsid w:val="005E4BC5"/>
    <w:rsid w:val="005E4D07"/>
    <w:rsid w:val="005E5839"/>
    <w:rsid w:val="005E658C"/>
    <w:rsid w:val="005E68A9"/>
    <w:rsid w:val="005E6C3C"/>
    <w:rsid w:val="005E707E"/>
    <w:rsid w:val="005E70D0"/>
    <w:rsid w:val="005E7514"/>
    <w:rsid w:val="005F05BC"/>
    <w:rsid w:val="005F05CB"/>
    <w:rsid w:val="005F0B01"/>
    <w:rsid w:val="005F1BAC"/>
    <w:rsid w:val="005F2438"/>
    <w:rsid w:val="005F2F7F"/>
    <w:rsid w:val="005F35A6"/>
    <w:rsid w:val="005F3D1B"/>
    <w:rsid w:val="005F3E28"/>
    <w:rsid w:val="005F437C"/>
    <w:rsid w:val="005F488F"/>
    <w:rsid w:val="005F6896"/>
    <w:rsid w:val="005F6EAA"/>
    <w:rsid w:val="005F7125"/>
    <w:rsid w:val="005F7543"/>
    <w:rsid w:val="005F793F"/>
    <w:rsid w:val="00600541"/>
    <w:rsid w:val="00600F10"/>
    <w:rsid w:val="006018A2"/>
    <w:rsid w:val="00601938"/>
    <w:rsid w:val="00601F5F"/>
    <w:rsid w:val="006021F0"/>
    <w:rsid w:val="00604C2A"/>
    <w:rsid w:val="00605376"/>
    <w:rsid w:val="0060597B"/>
    <w:rsid w:val="006064DE"/>
    <w:rsid w:val="00606A54"/>
    <w:rsid w:val="00606B16"/>
    <w:rsid w:val="00606D68"/>
    <w:rsid w:val="0060713C"/>
    <w:rsid w:val="0060765A"/>
    <w:rsid w:val="00611494"/>
    <w:rsid w:val="00611B1E"/>
    <w:rsid w:val="00611C15"/>
    <w:rsid w:val="00611E42"/>
    <w:rsid w:val="00611E8A"/>
    <w:rsid w:val="00611F0E"/>
    <w:rsid w:val="00611FE8"/>
    <w:rsid w:val="006120C7"/>
    <w:rsid w:val="0061215E"/>
    <w:rsid w:val="0061299F"/>
    <w:rsid w:val="00612D61"/>
    <w:rsid w:val="0061374D"/>
    <w:rsid w:val="006138FA"/>
    <w:rsid w:val="00613CCF"/>
    <w:rsid w:val="00614497"/>
    <w:rsid w:val="006146D2"/>
    <w:rsid w:val="00615672"/>
    <w:rsid w:val="00616315"/>
    <w:rsid w:val="006170D6"/>
    <w:rsid w:val="00617982"/>
    <w:rsid w:val="00620BA3"/>
    <w:rsid w:val="00620EC4"/>
    <w:rsid w:val="00621536"/>
    <w:rsid w:val="00621631"/>
    <w:rsid w:val="00622A22"/>
    <w:rsid w:val="006233C5"/>
    <w:rsid w:val="00623602"/>
    <w:rsid w:val="00623853"/>
    <w:rsid w:val="0062389B"/>
    <w:rsid w:val="00623BE6"/>
    <w:rsid w:val="00624190"/>
    <w:rsid w:val="006248E7"/>
    <w:rsid w:val="00624EF0"/>
    <w:rsid w:val="006258EC"/>
    <w:rsid w:val="006259F3"/>
    <w:rsid w:val="00626B50"/>
    <w:rsid w:val="006278FA"/>
    <w:rsid w:val="0063179A"/>
    <w:rsid w:val="00631B77"/>
    <w:rsid w:val="006323DD"/>
    <w:rsid w:val="006325B4"/>
    <w:rsid w:val="006332D7"/>
    <w:rsid w:val="006342D0"/>
    <w:rsid w:val="00634910"/>
    <w:rsid w:val="00634B36"/>
    <w:rsid w:val="006352E6"/>
    <w:rsid w:val="00635841"/>
    <w:rsid w:val="00636E11"/>
    <w:rsid w:val="006378DB"/>
    <w:rsid w:val="00637E42"/>
    <w:rsid w:val="0064028E"/>
    <w:rsid w:val="00640630"/>
    <w:rsid w:val="00640C67"/>
    <w:rsid w:val="006410B3"/>
    <w:rsid w:val="00641C9A"/>
    <w:rsid w:val="00641DE4"/>
    <w:rsid w:val="00642B28"/>
    <w:rsid w:val="00645451"/>
    <w:rsid w:val="0064552A"/>
    <w:rsid w:val="006457C1"/>
    <w:rsid w:val="0064626D"/>
    <w:rsid w:val="00646A1C"/>
    <w:rsid w:val="00646C8F"/>
    <w:rsid w:val="006470A0"/>
    <w:rsid w:val="006473FB"/>
    <w:rsid w:val="006476A1"/>
    <w:rsid w:val="00647BBD"/>
    <w:rsid w:val="00651708"/>
    <w:rsid w:val="00651A8A"/>
    <w:rsid w:val="00651B25"/>
    <w:rsid w:val="00651B3F"/>
    <w:rsid w:val="00651DC8"/>
    <w:rsid w:val="00652433"/>
    <w:rsid w:val="00652698"/>
    <w:rsid w:val="0065322F"/>
    <w:rsid w:val="00653729"/>
    <w:rsid w:val="00653882"/>
    <w:rsid w:val="00655EEE"/>
    <w:rsid w:val="0065616F"/>
    <w:rsid w:val="00656DA9"/>
    <w:rsid w:val="0065759A"/>
    <w:rsid w:val="0066008B"/>
    <w:rsid w:val="006605DB"/>
    <w:rsid w:val="00660650"/>
    <w:rsid w:val="00660701"/>
    <w:rsid w:val="00660AC5"/>
    <w:rsid w:val="00660B2C"/>
    <w:rsid w:val="00660B3C"/>
    <w:rsid w:val="006613F8"/>
    <w:rsid w:val="006614BF"/>
    <w:rsid w:val="00661999"/>
    <w:rsid w:val="006619E9"/>
    <w:rsid w:val="00661E16"/>
    <w:rsid w:val="00661FAA"/>
    <w:rsid w:val="00662469"/>
    <w:rsid w:val="00662486"/>
    <w:rsid w:val="00662B01"/>
    <w:rsid w:val="0066367D"/>
    <w:rsid w:val="00664999"/>
    <w:rsid w:val="00664F52"/>
    <w:rsid w:val="006650BE"/>
    <w:rsid w:val="00665169"/>
    <w:rsid w:val="00666078"/>
    <w:rsid w:val="00666081"/>
    <w:rsid w:val="00666A8C"/>
    <w:rsid w:val="00666D02"/>
    <w:rsid w:val="00667251"/>
    <w:rsid w:val="00670586"/>
    <w:rsid w:val="0067102B"/>
    <w:rsid w:val="00671ADA"/>
    <w:rsid w:val="00672507"/>
    <w:rsid w:val="00672516"/>
    <w:rsid w:val="00673218"/>
    <w:rsid w:val="006740C8"/>
    <w:rsid w:val="006744F5"/>
    <w:rsid w:val="0067503D"/>
    <w:rsid w:val="00675B20"/>
    <w:rsid w:val="006763D2"/>
    <w:rsid w:val="006766FA"/>
    <w:rsid w:val="0067709D"/>
    <w:rsid w:val="00677796"/>
    <w:rsid w:val="0067786F"/>
    <w:rsid w:val="006802C2"/>
    <w:rsid w:val="0068067F"/>
    <w:rsid w:val="00680FB7"/>
    <w:rsid w:val="0068161B"/>
    <w:rsid w:val="006826F0"/>
    <w:rsid w:val="0068326F"/>
    <w:rsid w:val="0068492E"/>
    <w:rsid w:val="006861AE"/>
    <w:rsid w:val="006870B3"/>
    <w:rsid w:val="0068732D"/>
    <w:rsid w:val="00687B74"/>
    <w:rsid w:val="006903DD"/>
    <w:rsid w:val="00690C5C"/>
    <w:rsid w:val="00690CB3"/>
    <w:rsid w:val="00690CD9"/>
    <w:rsid w:val="00691097"/>
    <w:rsid w:val="006912D1"/>
    <w:rsid w:val="006918F3"/>
    <w:rsid w:val="00691D0B"/>
    <w:rsid w:val="0069228D"/>
    <w:rsid w:val="00692DCC"/>
    <w:rsid w:val="006932B6"/>
    <w:rsid w:val="0069448C"/>
    <w:rsid w:val="00694FDE"/>
    <w:rsid w:val="006951E1"/>
    <w:rsid w:val="00695C6A"/>
    <w:rsid w:val="00696C07"/>
    <w:rsid w:val="006974AA"/>
    <w:rsid w:val="006976B8"/>
    <w:rsid w:val="00697B47"/>
    <w:rsid w:val="00697C99"/>
    <w:rsid w:val="00697EF9"/>
    <w:rsid w:val="006A0067"/>
    <w:rsid w:val="006A0314"/>
    <w:rsid w:val="006A0394"/>
    <w:rsid w:val="006A048E"/>
    <w:rsid w:val="006A0878"/>
    <w:rsid w:val="006A0C60"/>
    <w:rsid w:val="006A11E4"/>
    <w:rsid w:val="006A1600"/>
    <w:rsid w:val="006A1A8F"/>
    <w:rsid w:val="006A1CE2"/>
    <w:rsid w:val="006A21F9"/>
    <w:rsid w:val="006A25D6"/>
    <w:rsid w:val="006A2AA0"/>
    <w:rsid w:val="006A2C24"/>
    <w:rsid w:val="006A300C"/>
    <w:rsid w:val="006A33A9"/>
    <w:rsid w:val="006A33BB"/>
    <w:rsid w:val="006A3446"/>
    <w:rsid w:val="006A3478"/>
    <w:rsid w:val="006A49F1"/>
    <w:rsid w:val="006A4D12"/>
    <w:rsid w:val="006A5DBF"/>
    <w:rsid w:val="006A68EE"/>
    <w:rsid w:val="006A701D"/>
    <w:rsid w:val="006A7BA2"/>
    <w:rsid w:val="006B02DA"/>
    <w:rsid w:val="006B138B"/>
    <w:rsid w:val="006B187B"/>
    <w:rsid w:val="006B200A"/>
    <w:rsid w:val="006B2223"/>
    <w:rsid w:val="006B231E"/>
    <w:rsid w:val="006B23D0"/>
    <w:rsid w:val="006B25E7"/>
    <w:rsid w:val="006B29A2"/>
    <w:rsid w:val="006B2B1F"/>
    <w:rsid w:val="006B2B6F"/>
    <w:rsid w:val="006B2BF0"/>
    <w:rsid w:val="006B2CE3"/>
    <w:rsid w:val="006B313F"/>
    <w:rsid w:val="006B392B"/>
    <w:rsid w:val="006B4A83"/>
    <w:rsid w:val="006B4C20"/>
    <w:rsid w:val="006B51C6"/>
    <w:rsid w:val="006B543D"/>
    <w:rsid w:val="006B5555"/>
    <w:rsid w:val="006B5587"/>
    <w:rsid w:val="006B5A19"/>
    <w:rsid w:val="006B64D8"/>
    <w:rsid w:val="006B6522"/>
    <w:rsid w:val="006B654B"/>
    <w:rsid w:val="006B73B0"/>
    <w:rsid w:val="006B758D"/>
    <w:rsid w:val="006C0691"/>
    <w:rsid w:val="006C06EF"/>
    <w:rsid w:val="006C0FB4"/>
    <w:rsid w:val="006C1C31"/>
    <w:rsid w:val="006C1F1E"/>
    <w:rsid w:val="006C26D9"/>
    <w:rsid w:val="006C27AE"/>
    <w:rsid w:val="006C2C80"/>
    <w:rsid w:val="006C3B88"/>
    <w:rsid w:val="006C4E3C"/>
    <w:rsid w:val="006C5198"/>
    <w:rsid w:val="006C5516"/>
    <w:rsid w:val="006C6F38"/>
    <w:rsid w:val="006C74BC"/>
    <w:rsid w:val="006C78A5"/>
    <w:rsid w:val="006C7ABA"/>
    <w:rsid w:val="006D0268"/>
    <w:rsid w:val="006D0403"/>
    <w:rsid w:val="006D0504"/>
    <w:rsid w:val="006D0639"/>
    <w:rsid w:val="006D2964"/>
    <w:rsid w:val="006D2B3B"/>
    <w:rsid w:val="006D2B7C"/>
    <w:rsid w:val="006D2D95"/>
    <w:rsid w:val="006D2ECC"/>
    <w:rsid w:val="006D2EF9"/>
    <w:rsid w:val="006D39E3"/>
    <w:rsid w:val="006D3FBC"/>
    <w:rsid w:val="006D4647"/>
    <w:rsid w:val="006D4929"/>
    <w:rsid w:val="006D5561"/>
    <w:rsid w:val="006D5B7D"/>
    <w:rsid w:val="006D6043"/>
    <w:rsid w:val="006D7009"/>
    <w:rsid w:val="006D7240"/>
    <w:rsid w:val="006D7275"/>
    <w:rsid w:val="006E03A2"/>
    <w:rsid w:val="006E0668"/>
    <w:rsid w:val="006E080B"/>
    <w:rsid w:val="006E09A1"/>
    <w:rsid w:val="006E0C73"/>
    <w:rsid w:val="006E110B"/>
    <w:rsid w:val="006E1A4A"/>
    <w:rsid w:val="006E1AC0"/>
    <w:rsid w:val="006E1B0E"/>
    <w:rsid w:val="006E2052"/>
    <w:rsid w:val="006E2162"/>
    <w:rsid w:val="006E25CE"/>
    <w:rsid w:val="006E29BA"/>
    <w:rsid w:val="006E36D7"/>
    <w:rsid w:val="006E44B6"/>
    <w:rsid w:val="006E4B44"/>
    <w:rsid w:val="006E4EB1"/>
    <w:rsid w:val="006E509B"/>
    <w:rsid w:val="006E572B"/>
    <w:rsid w:val="006E57B2"/>
    <w:rsid w:val="006E6327"/>
    <w:rsid w:val="006E645D"/>
    <w:rsid w:val="006E66BA"/>
    <w:rsid w:val="006E6BA5"/>
    <w:rsid w:val="006E6C5E"/>
    <w:rsid w:val="006E7E6F"/>
    <w:rsid w:val="006F1497"/>
    <w:rsid w:val="006F15D6"/>
    <w:rsid w:val="006F16A3"/>
    <w:rsid w:val="006F16BF"/>
    <w:rsid w:val="006F170C"/>
    <w:rsid w:val="006F193B"/>
    <w:rsid w:val="006F19AD"/>
    <w:rsid w:val="006F1CA2"/>
    <w:rsid w:val="006F21F4"/>
    <w:rsid w:val="006F2616"/>
    <w:rsid w:val="006F2746"/>
    <w:rsid w:val="006F2A40"/>
    <w:rsid w:val="006F2D27"/>
    <w:rsid w:val="006F4AF1"/>
    <w:rsid w:val="006F4D07"/>
    <w:rsid w:val="006F4E3B"/>
    <w:rsid w:val="006F6298"/>
    <w:rsid w:val="006F6EC0"/>
    <w:rsid w:val="006F7634"/>
    <w:rsid w:val="006F7721"/>
    <w:rsid w:val="006F7B6D"/>
    <w:rsid w:val="006F7C16"/>
    <w:rsid w:val="007005CF"/>
    <w:rsid w:val="00700671"/>
    <w:rsid w:val="00700741"/>
    <w:rsid w:val="007009EF"/>
    <w:rsid w:val="00700B6A"/>
    <w:rsid w:val="00700D6F"/>
    <w:rsid w:val="0070110B"/>
    <w:rsid w:val="00701141"/>
    <w:rsid w:val="007013B5"/>
    <w:rsid w:val="00701803"/>
    <w:rsid w:val="00701A97"/>
    <w:rsid w:val="007021EA"/>
    <w:rsid w:val="00702281"/>
    <w:rsid w:val="00702712"/>
    <w:rsid w:val="00703816"/>
    <w:rsid w:val="00704100"/>
    <w:rsid w:val="0070464C"/>
    <w:rsid w:val="0070468D"/>
    <w:rsid w:val="00704EF7"/>
    <w:rsid w:val="00704F44"/>
    <w:rsid w:val="007054DB"/>
    <w:rsid w:val="007054FB"/>
    <w:rsid w:val="007057AA"/>
    <w:rsid w:val="00705A38"/>
    <w:rsid w:val="00705AE3"/>
    <w:rsid w:val="0070647A"/>
    <w:rsid w:val="007064CA"/>
    <w:rsid w:val="00706B55"/>
    <w:rsid w:val="00707176"/>
    <w:rsid w:val="007074E3"/>
    <w:rsid w:val="00710421"/>
    <w:rsid w:val="0071079B"/>
    <w:rsid w:val="00710A29"/>
    <w:rsid w:val="00710B44"/>
    <w:rsid w:val="00710F60"/>
    <w:rsid w:val="00711A2D"/>
    <w:rsid w:val="00712236"/>
    <w:rsid w:val="00712473"/>
    <w:rsid w:val="00712B14"/>
    <w:rsid w:val="00712C3D"/>
    <w:rsid w:val="00713E79"/>
    <w:rsid w:val="00714240"/>
    <w:rsid w:val="00714423"/>
    <w:rsid w:val="00715230"/>
    <w:rsid w:val="00715C27"/>
    <w:rsid w:val="0071604B"/>
    <w:rsid w:val="00716DD2"/>
    <w:rsid w:val="00716E98"/>
    <w:rsid w:val="00717347"/>
    <w:rsid w:val="00717615"/>
    <w:rsid w:val="00717632"/>
    <w:rsid w:val="00717835"/>
    <w:rsid w:val="007209F6"/>
    <w:rsid w:val="00720C26"/>
    <w:rsid w:val="0072121C"/>
    <w:rsid w:val="0072165A"/>
    <w:rsid w:val="00721C05"/>
    <w:rsid w:val="00721EBB"/>
    <w:rsid w:val="00722608"/>
    <w:rsid w:val="007228BF"/>
    <w:rsid w:val="00722E27"/>
    <w:rsid w:val="00722EC9"/>
    <w:rsid w:val="00723C52"/>
    <w:rsid w:val="00724127"/>
    <w:rsid w:val="007248E1"/>
    <w:rsid w:val="00726384"/>
    <w:rsid w:val="0072711E"/>
    <w:rsid w:val="00727241"/>
    <w:rsid w:val="00727320"/>
    <w:rsid w:val="007306E8"/>
    <w:rsid w:val="007307BF"/>
    <w:rsid w:val="007307C1"/>
    <w:rsid w:val="00730CAC"/>
    <w:rsid w:val="00730CEC"/>
    <w:rsid w:val="00731CD4"/>
    <w:rsid w:val="00732381"/>
    <w:rsid w:val="00732724"/>
    <w:rsid w:val="00732B9E"/>
    <w:rsid w:val="007333AB"/>
    <w:rsid w:val="00733978"/>
    <w:rsid w:val="007342EE"/>
    <w:rsid w:val="00734822"/>
    <w:rsid w:val="00735F97"/>
    <w:rsid w:val="007377B4"/>
    <w:rsid w:val="00741F61"/>
    <w:rsid w:val="00743682"/>
    <w:rsid w:val="00743F1F"/>
    <w:rsid w:val="007440FD"/>
    <w:rsid w:val="00744423"/>
    <w:rsid w:val="007446E6"/>
    <w:rsid w:val="00744998"/>
    <w:rsid w:val="0074626E"/>
    <w:rsid w:val="0074629F"/>
    <w:rsid w:val="007466D8"/>
    <w:rsid w:val="007474A9"/>
    <w:rsid w:val="007474B0"/>
    <w:rsid w:val="0074762D"/>
    <w:rsid w:val="00750430"/>
    <w:rsid w:val="007505B2"/>
    <w:rsid w:val="00750DFF"/>
    <w:rsid w:val="00750E18"/>
    <w:rsid w:val="00750E95"/>
    <w:rsid w:val="007515D2"/>
    <w:rsid w:val="0075163B"/>
    <w:rsid w:val="00751AA3"/>
    <w:rsid w:val="00751B83"/>
    <w:rsid w:val="00751F4E"/>
    <w:rsid w:val="00752414"/>
    <w:rsid w:val="0075272F"/>
    <w:rsid w:val="00752BD4"/>
    <w:rsid w:val="00752DE1"/>
    <w:rsid w:val="00753409"/>
    <w:rsid w:val="007535A1"/>
    <w:rsid w:val="007536C4"/>
    <w:rsid w:val="007539F3"/>
    <w:rsid w:val="00753E90"/>
    <w:rsid w:val="00753F07"/>
    <w:rsid w:val="0075493A"/>
    <w:rsid w:val="00754947"/>
    <w:rsid w:val="00754BF1"/>
    <w:rsid w:val="007557E1"/>
    <w:rsid w:val="0075587F"/>
    <w:rsid w:val="00756127"/>
    <w:rsid w:val="00756198"/>
    <w:rsid w:val="00756B9F"/>
    <w:rsid w:val="00757314"/>
    <w:rsid w:val="007573B1"/>
    <w:rsid w:val="00757ACD"/>
    <w:rsid w:val="0076041C"/>
    <w:rsid w:val="00760872"/>
    <w:rsid w:val="00760A76"/>
    <w:rsid w:val="00761376"/>
    <w:rsid w:val="00761B39"/>
    <w:rsid w:val="00762204"/>
    <w:rsid w:val="00762536"/>
    <w:rsid w:val="007627C7"/>
    <w:rsid w:val="00762A3A"/>
    <w:rsid w:val="00762DCF"/>
    <w:rsid w:val="00763B49"/>
    <w:rsid w:val="007644BC"/>
    <w:rsid w:val="007645E8"/>
    <w:rsid w:val="00764818"/>
    <w:rsid w:val="00765293"/>
    <w:rsid w:val="00765499"/>
    <w:rsid w:val="00765CCE"/>
    <w:rsid w:val="00766070"/>
    <w:rsid w:val="00766D48"/>
    <w:rsid w:val="0076794B"/>
    <w:rsid w:val="00767972"/>
    <w:rsid w:val="007716E2"/>
    <w:rsid w:val="00772CBA"/>
    <w:rsid w:val="00773930"/>
    <w:rsid w:val="007741C5"/>
    <w:rsid w:val="00774458"/>
    <w:rsid w:val="0077486F"/>
    <w:rsid w:val="007749FF"/>
    <w:rsid w:val="0077526B"/>
    <w:rsid w:val="007762FB"/>
    <w:rsid w:val="007764E6"/>
    <w:rsid w:val="00776926"/>
    <w:rsid w:val="00777FD5"/>
    <w:rsid w:val="00780299"/>
    <w:rsid w:val="007804E7"/>
    <w:rsid w:val="0078052F"/>
    <w:rsid w:val="00780881"/>
    <w:rsid w:val="007809CA"/>
    <w:rsid w:val="007815D3"/>
    <w:rsid w:val="007820F7"/>
    <w:rsid w:val="007824DD"/>
    <w:rsid w:val="00782D06"/>
    <w:rsid w:val="00783636"/>
    <w:rsid w:val="0078367B"/>
    <w:rsid w:val="007838F8"/>
    <w:rsid w:val="00783994"/>
    <w:rsid w:val="00783BA3"/>
    <w:rsid w:val="0078421F"/>
    <w:rsid w:val="00784BCF"/>
    <w:rsid w:val="00785725"/>
    <w:rsid w:val="00785D4B"/>
    <w:rsid w:val="00785E74"/>
    <w:rsid w:val="007867AD"/>
    <w:rsid w:val="00787096"/>
    <w:rsid w:val="00787EE5"/>
    <w:rsid w:val="00790074"/>
    <w:rsid w:val="007905DF"/>
    <w:rsid w:val="0079071E"/>
    <w:rsid w:val="007909ED"/>
    <w:rsid w:val="00790C73"/>
    <w:rsid w:val="00791775"/>
    <w:rsid w:val="007920EF"/>
    <w:rsid w:val="007922A9"/>
    <w:rsid w:val="00792615"/>
    <w:rsid w:val="00792F6E"/>
    <w:rsid w:val="0079385F"/>
    <w:rsid w:val="00793A57"/>
    <w:rsid w:val="00793C26"/>
    <w:rsid w:val="00794EF9"/>
    <w:rsid w:val="00794F8E"/>
    <w:rsid w:val="007951D2"/>
    <w:rsid w:val="007961E2"/>
    <w:rsid w:val="00796FF9"/>
    <w:rsid w:val="00797C6E"/>
    <w:rsid w:val="00797D20"/>
    <w:rsid w:val="007A02A3"/>
    <w:rsid w:val="007A06A5"/>
    <w:rsid w:val="007A0AA8"/>
    <w:rsid w:val="007A1013"/>
    <w:rsid w:val="007A1181"/>
    <w:rsid w:val="007A16FB"/>
    <w:rsid w:val="007A2DDC"/>
    <w:rsid w:val="007A2E4C"/>
    <w:rsid w:val="007A38F4"/>
    <w:rsid w:val="007A3D16"/>
    <w:rsid w:val="007A431B"/>
    <w:rsid w:val="007A4A61"/>
    <w:rsid w:val="007A4AA5"/>
    <w:rsid w:val="007A58BF"/>
    <w:rsid w:val="007A5D77"/>
    <w:rsid w:val="007A5FC1"/>
    <w:rsid w:val="007A5FFF"/>
    <w:rsid w:val="007A62DD"/>
    <w:rsid w:val="007A751B"/>
    <w:rsid w:val="007A7B24"/>
    <w:rsid w:val="007B0181"/>
    <w:rsid w:val="007B029E"/>
    <w:rsid w:val="007B02EE"/>
    <w:rsid w:val="007B10F8"/>
    <w:rsid w:val="007B114C"/>
    <w:rsid w:val="007B238C"/>
    <w:rsid w:val="007B2F23"/>
    <w:rsid w:val="007B3743"/>
    <w:rsid w:val="007B3B4B"/>
    <w:rsid w:val="007B3B87"/>
    <w:rsid w:val="007B4333"/>
    <w:rsid w:val="007B48EF"/>
    <w:rsid w:val="007B4957"/>
    <w:rsid w:val="007B5BC9"/>
    <w:rsid w:val="007B6328"/>
    <w:rsid w:val="007B6474"/>
    <w:rsid w:val="007B679A"/>
    <w:rsid w:val="007B6CDA"/>
    <w:rsid w:val="007B7D4E"/>
    <w:rsid w:val="007C0878"/>
    <w:rsid w:val="007C0F45"/>
    <w:rsid w:val="007C17D5"/>
    <w:rsid w:val="007C192A"/>
    <w:rsid w:val="007C1FBC"/>
    <w:rsid w:val="007C2383"/>
    <w:rsid w:val="007C28CB"/>
    <w:rsid w:val="007C2A86"/>
    <w:rsid w:val="007C3428"/>
    <w:rsid w:val="007C34CB"/>
    <w:rsid w:val="007C3664"/>
    <w:rsid w:val="007C3A8F"/>
    <w:rsid w:val="007C3ED8"/>
    <w:rsid w:val="007C4078"/>
    <w:rsid w:val="007C44A3"/>
    <w:rsid w:val="007C4A4A"/>
    <w:rsid w:val="007C4A7F"/>
    <w:rsid w:val="007C4C32"/>
    <w:rsid w:val="007C5157"/>
    <w:rsid w:val="007C5427"/>
    <w:rsid w:val="007C5BEC"/>
    <w:rsid w:val="007C5EBB"/>
    <w:rsid w:val="007C60B0"/>
    <w:rsid w:val="007C611D"/>
    <w:rsid w:val="007C6F3C"/>
    <w:rsid w:val="007C71FF"/>
    <w:rsid w:val="007D0100"/>
    <w:rsid w:val="007D0136"/>
    <w:rsid w:val="007D03BF"/>
    <w:rsid w:val="007D0678"/>
    <w:rsid w:val="007D08F9"/>
    <w:rsid w:val="007D10AD"/>
    <w:rsid w:val="007D1204"/>
    <w:rsid w:val="007D1A46"/>
    <w:rsid w:val="007D22CF"/>
    <w:rsid w:val="007D23A2"/>
    <w:rsid w:val="007D26DD"/>
    <w:rsid w:val="007D28BE"/>
    <w:rsid w:val="007D3268"/>
    <w:rsid w:val="007D371D"/>
    <w:rsid w:val="007D37FB"/>
    <w:rsid w:val="007D4144"/>
    <w:rsid w:val="007D42F1"/>
    <w:rsid w:val="007D4E50"/>
    <w:rsid w:val="007D504C"/>
    <w:rsid w:val="007D5750"/>
    <w:rsid w:val="007D5F8F"/>
    <w:rsid w:val="007D6722"/>
    <w:rsid w:val="007D6850"/>
    <w:rsid w:val="007D7682"/>
    <w:rsid w:val="007D786E"/>
    <w:rsid w:val="007D79C2"/>
    <w:rsid w:val="007E0001"/>
    <w:rsid w:val="007E0182"/>
    <w:rsid w:val="007E0318"/>
    <w:rsid w:val="007E06B9"/>
    <w:rsid w:val="007E1C6D"/>
    <w:rsid w:val="007E2097"/>
    <w:rsid w:val="007E20EE"/>
    <w:rsid w:val="007E22B0"/>
    <w:rsid w:val="007E2A86"/>
    <w:rsid w:val="007E2EC3"/>
    <w:rsid w:val="007E3058"/>
    <w:rsid w:val="007E3359"/>
    <w:rsid w:val="007E4647"/>
    <w:rsid w:val="007E4728"/>
    <w:rsid w:val="007E47C8"/>
    <w:rsid w:val="007E49F0"/>
    <w:rsid w:val="007E52D7"/>
    <w:rsid w:val="007E5920"/>
    <w:rsid w:val="007E5994"/>
    <w:rsid w:val="007E5A23"/>
    <w:rsid w:val="007E5B02"/>
    <w:rsid w:val="007E5B05"/>
    <w:rsid w:val="007E5C3A"/>
    <w:rsid w:val="007E613B"/>
    <w:rsid w:val="007E620D"/>
    <w:rsid w:val="007E6D87"/>
    <w:rsid w:val="007F0756"/>
    <w:rsid w:val="007F07B0"/>
    <w:rsid w:val="007F094B"/>
    <w:rsid w:val="007F0E11"/>
    <w:rsid w:val="007F18CB"/>
    <w:rsid w:val="007F2528"/>
    <w:rsid w:val="007F2B38"/>
    <w:rsid w:val="007F2C70"/>
    <w:rsid w:val="007F3227"/>
    <w:rsid w:val="007F3D0D"/>
    <w:rsid w:val="007F3F50"/>
    <w:rsid w:val="007F403F"/>
    <w:rsid w:val="007F4D48"/>
    <w:rsid w:val="007F646F"/>
    <w:rsid w:val="007F6735"/>
    <w:rsid w:val="007F6A77"/>
    <w:rsid w:val="007F6C93"/>
    <w:rsid w:val="007F6F4A"/>
    <w:rsid w:val="007F72A1"/>
    <w:rsid w:val="008016BE"/>
    <w:rsid w:val="008017ED"/>
    <w:rsid w:val="00802876"/>
    <w:rsid w:val="008046E7"/>
    <w:rsid w:val="00804A36"/>
    <w:rsid w:val="008051C5"/>
    <w:rsid w:val="00805934"/>
    <w:rsid w:val="00805C7C"/>
    <w:rsid w:val="00805E00"/>
    <w:rsid w:val="0080649E"/>
    <w:rsid w:val="008065EE"/>
    <w:rsid w:val="0080728B"/>
    <w:rsid w:val="00807597"/>
    <w:rsid w:val="008079CC"/>
    <w:rsid w:val="00810587"/>
    <w:rsid w:val="00811362"/>
    <w:rsid w:val="00811651"/>
    <w:rsid w:val="0081177E"/>
    <w:rsid w:val="00811794"/>
    <w:rsid w:val="008123A5"/>
    <w:rsid w:val="008125D6"/>
    <w:rsid w:val="0081291D"/>
    <w:rsid w:val="0081327F"/>
    <w:rsid w:val="00813C0B"/>
    <w:rsid w:val="008142E5"/>
    <w:rsid w:val="0081494D"/>
    <w:rsid w:val="008151CC"/>
    <w:rsid w:val="008164FA"/>
    <w:rsid w:val="00816D43"/>
    <w:rsid w:val="00816F0C"/>
    <w:rsid w:val="0081764D"/>
    <w:rsid w:val="00817EBB"/>
    <w:rsid w:val="00820932"/>
    <w:rsid w:val="0082144B"/>
    <w:rsid w:val="008218E3"/>
    <w:rsid w:val="00821F4D"/>
    <w:rsid w:val="00822256"/>
    <w:rsid w:val="00822781"/>
    <w:rsid w:val="00822A60"/>
    <w:rsid w:val="00823774"/>
    <w:rsid w:val="00823E71"/>
    <w:rsid w:val="00824C46"/>
    <w:rsid w:val="008256C7"/>
    <w:rsid w:val="00825B52"/>
    <w:rsid w:val="00825B93"/>
    <w:rsid w:val="00825C77"/>
    <w:rsid w:val="00825DF0"/>
    <w:rsid w:val="008262DA"/>
    <w:rsid w:val="00826934"/>
    <w:rsid w:val="00826B2E"/>
    <w:rsid w:val="00827490"/>
    <w:rsid w:val="008274E4"/>
    <w:rsid w:val="0083119D"/>
    <w:rsid w:val="008311D4"/>
    <w:rsid w:val="008312B1"/>
    <w:rsid w:val="00831D25"/>
    <w:rsid w:val="00831EB2"/>
    <w:rsid w:val="00832D01"/>
    <w:rsid w:val="00832F8A"/>
    <w:rsid w:val="00833011"/>
    <w:rsid w:val="008332DA"/>
    <w:rsid w:val="00835FA6"/>
    <w:rsid w:val="00836EA1"/>
    <w:rsid w:val="008374D3"/>
    <w:rsid w:val="00837C94"/>
    <w:rsid w:val="00837E52"/>
    <w:rsid w:val="00837EF7"/>
    <w:rsid w:val="00840397"/>
    <w:rsid w:val="0084045D"/>
    <w:rsid w:val="00840850"/>
    <w:rsid w:val="00840A66"/>
    <w:rsid w:val="00840D76"/>
    <w:rsid w:val="008415AD"/>
    <w:rsid w:val="00841736"/>
    <w:rsid w:val="00841866"/>
    <w:rsid w:val="00841E14"/>
    <w:rsid w:val="00842580"/>
    <w:rsid w:val="008435F5"/>
    <w:rsid w:val="008437C2"/>
    <w:rsid w:val="00843E51"/>
    <w:rsid w:val="00843EAA"/>
    <w:rsid w:val="008449E9"/>
    <w:rsid w:val="00844F96"/>
    <w:rsid w:val="008467A5"/>
    <w:rsid w:val="00847000"/>
    <w:rsid w:val="00847E4F"/>
    <w:rsid w:val="008505B5"/>
    <w:rsid w:val="00851371"/>
    <w:rsid w:val="00851662"/>
    <w:rsid w:val="00851821"/>
    <w:rsid w:val="00851AA1"/>
    <w:rsid w:val="00851C06"/>
    <w:rsid w:val="00851D07"/>
    <w:rsid w:val="0085219D"/>
    <w:rsid w:val="00852408"/>
    <w:rsid w:val="00852513"/>
    <w:rsid w:val="00852C07"/>
    <w:rsid w:val="00852C3D"/>
    <w:rsid w:val="00852C67"/>
    <w:rsid w:val="00853791"/>
    <w:rsid w:val="008543AA"/>
    <w:rsid w:val="008545B2"/>
    <w:rsid w:val="008547EE"/>
    <w:rsid w:val="00854ABA"/>
    <w:rsid w:val="00854CA1"/>
    <w:rsid w:val="00854F27"/>
    <w:rsid w:val="008551D4"/>
    <w:rsid w:val="0085559C"/>
    <w:rsid w:val="00855AA7"/>
    <w:rsid w:val="00855B0D"/>
    <w:rsid w:val="00855B44"/>
    <w:rsid w:val="00856554"/>
    <w:rsid w:val="00856A46"/>
    <w:rsid w:val="00856DC7"/>
    <w:rsid w:val="00856DEC"/>
    <w:rsid w:val="0086027B"/>
    <w:rsid w:val="00860E13"/>
    <w:rsid w:val="00860FB9"/>
    <w:rsid w:val="008611CA"/>
    <w:rsid w:val="0086173B"/>
    <w:rsid w:val="00861FC0"/>
    <w:rsid w:val="00862400"/>
    <w:rsid w:val="0086372F"/>
    <w:rsid w:val="00863A28"/>
    <w:rsid w:val="00863E67"/>
    <w:rsid w:val="008642D8"/>
    <w:rsid w:val="00865100"/>
    <w:rsid w:val="00865516"/>
    <w:rsid w:val="0086578F"/>
    <w:rsid w:val="00865CA5"/>
    <w:rsid w:val="00866116"/>
    <w:rsid w:val="008668EE"/>
    <w:rsid w:val="008700F8"/>
    <w:rsid w:val="00870DC8"/>
    <w:rsid w:val="00870EEE"/>
    <w:rsid w:val="00871660"/>
    <w:rsid w:val="008717F4"/>
    <w:rsid w:val="00871EEC"/>
    <w:rsid w:val="0087233C"/>
    <w:rsid w:val="00872A52"/>
    <w:rsid w:val="00872B83"/>
    <w:rsid w:val="00873E00"/>
    <w:rsid w:val="0087416C"/>
    <w:rsid w:val="00874F71"/>
    <w:rsid w:val="00875343"/>
    <w:rsid w:val="00875376"/>
    <w:rsid w:val="00875AFF"/>
    <w:rsid w:val="00876078"/>
    <w:rsid w:val="00876194"/>
    <w:rsid w:val="0087640E"/>
    <w:rsid w:val="00876725"/>
    <w:rsid w:val="00876D34"/>
    <w:rsid w:val="008777D1"/>
    <w:rsid w:val="008779B1"/>
    <w:rsid w:val="00877FAF"/>
    <w:rsid w:val="00880462"/>
    <w:rsid w:val="00880902"/>
    <w:rsid w:val="00880AFB"/>
    <w:rsid w:val="00880CFE"/>
    <w:rsid w:val="008819CE"/>
    <w:rsid w:val="00881B29"/>
    <w:rsid w:val="00882486"/>
    <w:rsid w:val="008824B0"/>
    <w:rsid w:val="008828E6"/>
    <w:rsid w:val="00882B2F"/>
    <w:rsid w:val="00882D6E"/>
    <w:rsid w:val="008837A5"/>
    <w:rsid w:val="00883AC5"/>
    <w:rsid w:val="00884656"/>
    <w:rsid w:val="00884ACD"/>
    <w:rsid w:val="0088514B"/>
    <w:rsid w:val="008852F2"/>
    <w:rsid w:val="008854C7"/>
    <w:rsid w:val="00885501"/>
    <w:rsid w:val="00886115"/>
    <w:rsid w:val="00886261"/>
    <w:rsid w:val="00886ED4"/>
    <w:rsid w:val="0088744D"/>
    <w:rsid w:val="00887CEA"/>
    <w:rsid w:val="00890058"/>
    <w:rsid w:val="00890096"/>
    <w:rsid w:val="00890B91"/>
    <w:rsid w:val="00891870"/>
    <w:rsid w:val="00891BC6"/>
    <w:rsid w:val="00892502"/>
    <w:rsid w:val="00892B09"/>
    <w:rsid w:val="00893767"/>
    <w:rsid w:val="00893DFF"/>
    <w:rsid w:val="00894F03"/>
    <w:rsid w:val="00895032"/>
    <w:rsid w:val="00896654"/>
    <w:rsid w:val="00896892"/>
    <w:rsid w:val="008968E6"/>
    <w:rsid w:val="00896F58"/>
    <w:rsid w:val="0089703A"/>
    <w:rsid w:val="008970F2"/>
    <w:rsid w:val="008976F2"/>
    <w:rsid w:val="00897F7B"/>
    <w:rsid w:val="008A0008"/>
    <w:rsid w:val="008A0191"/>
    <w:rsid w:val="008A03FA"/>
    <w:rsid w:val="008A04A7"/>
    <w:rsid w:val="008A0A0A"/>
    <w:rsid w:val="008A0A6D"/>
    <w:rsid w:val="008A1514"/>
    <w:rsid w:val="008A1DC0"/>
    <w:rsid w:val="008A21E4"/>
    <w:rsid w:val="008A2534"/>
    <w:rsid w:val="008A2672"/>
    <w:rsid w:val="008A29C4"/>
    <w:rsid w:val="008A2FD2"/>
    <w:rsid w:val="008A3779"/>
    <w:rsid w:val="008A386F"/>
    <w:rsid w:val="008A3E8D"/>
    <w:rsid w:val="008A5396"/>
    <w:rsid w:val="008A590F"/>
    <w:rsid w:val="008A5972"/>
    <w:rsid w:val="008A5BAB"/>
    <w:rsid w:val="008A5C93"/>
    <w:rsid w:val="008A5DE7"/>
    <w:rsid w:val="008A6BBF"/>
    <w:rsid w:val="008A6FFA"/>
    <w:rsid w:val="008A70AF"/>
    <w:rsid w:val="008A7FAA"/>
    <w:rsid w:val="008B0163"/>
    <w:rsid w:val="008B01EA"/>
    <w:rsid w:val="008B0422"/>
    <w:rsid w:val="008B04CB"/>
    <w:rsid w:val="008B10FD"/>
    <w:rsid w:val="008B23E8"/>
    <w:rsid w:val="008B247F"/>
    <w:rsid w:val="008B28F7"/>
    <w:rsid w:val="008B3196"/>
    <w:rsid w:val="008B38C1"/>
    <w:rsid w:val="008B3EB5"/>
    <w:rsid w:val="008B446A"/>
    <w:rsid w:val="008B458A"/>
    <w:rsid w:val="008B466E"/>
    <w:rsid w:val="008B48BA"/>
    <w:rsid w:val="008B513A"/>
    <w:rsid w:val="008B5BF1"/>
    <w:rsid w:val="008B6318"/>
    <w:rsid w:val="008B7155"/>
    <w:rsid w:val="008B74FA"/>
    <w:rsid w:val="008B7BCD"/>
    <w:rsid w:val="008B7FA9"/>
    <w:rsid w:val="008C015D"/>
    <w:rsid w:val="008C02A2"/>
    <w:rsid w:val="008C0374"/>
    <w:rsid w:val="008C07DB"/>
    <w:rsid w:val="008C13FB"/>
    <w:rsid w:val="008C17D6"/>
    <w:rsid w:val="008C186E"/>
    <w:rsid w:val="008C19F7"/>
    <w:rsid w:val="008C1D52"/>
    <w:rsid w:val="008C1EB7"/>
    <w:rsid w:val="008C22F1"/>
    <w:rsid w:val="008C2434"/>
    <w:rsid w:val="008C2A24"/>
    <w:rsid w:val="008C2FE2"/>
    <w:rsid w:val="008C35FD"/>
    <w:rsid w:val="008C4697"/>
    <w:rsid w:val="008C4D37"/>
    <w:rsid w:val="008C5280"/>
    <w:rsid w:val="008C5749"/>
    <w:rsid w:val="008C582F"/>
    <w:rsid w:val="008C5A1C"/>
    <w:rsid w:val="008C624C"/>
    <w:rsid w:val="008C6520"/>
    <w:rsid w:val="008C6945"/>
    <w:rsid w:val="008C72DC"/>
    <w:rsid w:val="008C779C"/>
    <w:rsid w:val="008C78C4"/>
    <w:rsid w:val="008C7B64"/>
    <w:rsid w:val="008D0BDE"/>
    <w:rsid w:val="008D0EB8"/>
    <w:rsid w:val="008D0EDC"/>
    <w:rsid w:val="008D14D8"/>
    <w:rsid w:val="008D1B61"/>
    <w:rsid w:val="008D2378"/>
    <w:rsid w:val="008D24B6"/>
    <w:rsid w:val="008D25A3"/>
    <w:rsid w:val="008D3434"/>
    <w:rsid w:val="008D388C"/>
    <w:rsid w:val="008D4276"/>
    <w:rsid w:val="008D48F5"/>
    <w:rsid w:val="008D545F"/>
    <w:rsid w:val="008D5565"/>
    <w:rsid w:val="008D57F9"/>
    <w:rsid w:val="008D5937"/>
    <w:rsid w:val="008D5BA2"/>
    <w:rsid w:val="008D5D86"/>
    <w:rsid w:val="008D67EC"/>
    <w:rsid w:val="008D6D8A"/>
    <w:rsid w:val="008D6EAA"/>
    <w:rsid w:val="008D7644"/>
    <w:rsid w:val="008E0019"/>
    <w:rsid w:val="008E0BE8"/>
    <w:rsid w:val="008E11C3"/>
    <w:rsid w:val="008E255F"/>
    <w:rsid w:val="008E2601"/>
    <w:rsid w:val="008E2790"/>
    <w:rsid w:val="008E2DFD"/>
    <w:rsid w:val="008E3745"/>
    <w:rsid w:val="008E38C1"/>
    <w:rsid w:val="008E3F73"/>
    <w:rsid w:val="008E40B3"/>
    <w:rsid w:val="008E4658"/>
    <w:rsid w:val="008E478E"/>
    <w:rsid w:val="008E520F"/>
    <w:rsid w:val="008E5492"/>
    <w:rsid w:val="008E5518"/>
    <w:rsid w:val="008E5AF8"/>
    <w:rsid w:val="008E5EC8"/>
    <w:rsid w:val="008E7360"/>
    <w:rsid w:val="008E7435"/>
    <w:rsid w:val="008E7C49"/>
    <w:rsid w:val="008F0781"/>
    <w:rsid w:val="008F0CA9"/>
    <w:rsid w:val="008F0DBF"/>
    <w:rsid w:val="008F1720"/>
    <w:rsid w:val="008F1E8F"/>
    <w:rsid w:val="008F235B"/>
    <w:rsid w:val="008F2C1E"/>
    <w:rsid w:val="008F3023"/>
    <w:rsid w:val="008F306C"/>
    <w:rsid w:val="008F30E8"/>
    <w:rsid w:val="008F3452"/>
    <w:rsid w:val="008F379D"/>
    <w:rsid w:val="008F3BC9"/>
    <w:rsid w:val="008F3C37"/>
    <w:rsid w:val="008F4360"/>
    <w:rsid w:val="008F447F"/>
    <w:rsid w:val="008F66C9"/>
    <w:rsid w:val="008F674B"/>
    <w:rsid w:val="008F7600"/>
    <w:rsid w:val="008F7747"/>
    <w:rsid w:val="008F7B9B"/>
    <w:rsid w:val="009007DE"/>
    <w:rsid w:val="009008D5"/>
    <w:rsid w:val="00900D29"/>
    <w:rsid w:val="00901391"/>
    <w:rsid w:val="00901434"/>
    <w:rsid w:val="009015BB"/>
    <w:rsid w:val="009028AD"/>
    <w:rsid w:val="0090354E"/>
    <w:rsid w:val="00904668"/>
    <w:rsid w:val="00904715"/>
    <w:rsid w:val="00904FE0"/>
    <w:rsid w:val="0090502E"/>
    <w:rsid w:val="00905265"/>
    <w:rsid w:val="00905C32"/>
    <w:rsid w:val="00906D6F"/>
    <w:rsid w:val="00907276"/>
    <w:rsid w:val="00907518"/>
    <w:rsid w:val="00910124"/>
    <w:rsid w:val="009108D3"/>
    <w:rsid w:val="009115D1"/>
    <w:rsid w:val="009117AA"/>
    <w:rsid w:val="00911FA1"/>
    <w:rsid w:val="00912109"/>
    <w:rsid w:val="00912182"/>
    <w:rsid w:val="00912291"/>
    <w:rsid w:val="0091229A"/>
    <w:rsid w:val="00912496"/>
    <w:rsid w:val="0091282D"/>
    <w:rsid w:val="00912B25"/>
    <w:rsid w:val="0091338C"/>
    <w:rsid w:val="00913987"/>
    <w:rsid w:val="009147D6"/>
    <w:rsid w:val="00915B13"/>
    <w:rsid w:val="00916654"/>
    <w:rsid w:val="00916734"/>
    <w:rsid w:val="009168CF"/>
    <w:rsid w:val="00916A32"/>
    <w:rsid w:val="00916B0F"/>
    <w:rsid w:val="0091745E"/>
    <w:rsid w:val="00917B96"/>
    <w:rsid w:val="00920F70"/>
    <w:rsid w:val="00920FCF"/>
    <w:rsid w:val="00921DB1"/>
    <w:rsid w:val="00921E6D"/>
    <w:rsid w:val="00922AEC"/>
    <w:rsid w:val="00923279"/>
    <w:rsid w:val="009238F7"/>
    <w:rsid w:val="00923D7E"/>
    <w:rsid w:val="00924406"/>
    <w:rsid w:val="00924D6E"/>
    <w:rsid w:val="00925723"/>
    <w:rsid w:val="00925C30"/>
    <w:rsid w:val="00925FB5"/>
    <w:rsid w:val="00926C77"/>
    <w:rsid w:val="009271E3"/>
    <w:rsid w:val="009276EB"/>
    <w:rsid w:val="009277C5"/>
    <w:rsid w:val="009278EE"/>
    <w:rsid w:val="009302CA"/>
    <w:rsid w:val="0093064A"/>
    <w:rsid w:val="00930DF3"/>
    <w:rsid w:val="00930F8B"/>
    <w:rsid w:val="00930FF7"/>
    <w:rsid w:val="0093103E"/>
    <w:rsid w:val="0093111B"/>
    <w:rsid w:val="00931369"/>
    <w:rsid w:val="00931842"/>
    <w:rsid w:val="00931CC3"/>
    <w:rsid w:val="00931CCF"/>
    <w:rsid w:val="00931D51"/>
    <w:rsid w:val="0093202D"/>
    <w:rsid w:val="0093206C"/>
    <w:rsid w:val="009330CE"/>
    <w:rsid w:val="009334C4"/>
    <w:rsid w:val="00933DEF"/>
    <w:rsid w:val="009342AF"/>
    <w:rsid w:val="00934D81"/>
    <w:rsid w:val="00934DBE"/>
    <w:rsid w:val="00935E8B"/>
    <w:rsid w:val="00936030"/>
    <w:rsid w:val="009369DC"/>
    <w:rsid w:val="00936AF4"/>
    <w:rsid w:val="00937070"/>
    <w:rsid w:val="0093787D"/>
    <w:rsid w:val="009401F8"/>
    <w:rsid w:val="009403E5"/>
    <w:rsid w:val="0094041C"/>
    <w:rsid w:val="00940F17"/>
    <w:rsid w:val="009411AE"/>
    <w:rsid w:val="00941B33"/>
    <w:rsid w:val="00942381"/>
    <w:rsid w:val="00942C44"/>
    <w:rsid w:val="00942E0A"/>
    <w:rsid w:val="00943620"/>
    <w:rsid w:val="00943990"/>
    <w:rsid w:val="00943CF9"/>
    <w:rsid w:val="0094544C"/>
    <w:rsid w:val="00945BB2"/>
    <w:rsid w:val="00945C1E"/>
    <w:rsid w:val="009466D1"/>
    <w:rsid w:val="00946BC4"/>
    <w:rsid w:val="00946D53"/>
    <w:rsid w:val="00947364"/>
    <w:rsid w:val="0094744A"/>
    <w:rsid w:val="00947FFC"/>
    <w:rsid w:val="0095045F"/>
    <w:rsid w:val="009517B1"/>
    <w:rsid w:val="009521A4"/>
    <w:rsid w:val="00952688"/>
    <w:rsid w:val="00952F50"/>
    <w:rsid w:val="00953912"/>
    <w:rsid w:val="00953D81"/>
    <w:rsid w:val="00953F6D"/>
    <w:rsid w:val="00954A63"/>
    <w:rsid w:val="00955F22"/>
    <w:rsid w:val="0095637F"/>
    <w:rsid w:val="00956509"/>
    <w:rsid w:val="00956C1F"/>
    <w:rsid w:val="009606D4"/>
    <w:rsid w:val="009607C2"/>
    <w:rsid w:val="00960936"/>
    <w:rsid w:val="00960D7B"/>
    <w:rsid w:val="00960F16"/>
    <w:rsid w:val="00960F37"/>
    <w:rsid w:val="0096113E"/>
    <w:rsid w:val="00961864"/>
    <w:rsid w:val="00962101"/>
    <w:rsid w:val="00962373"/>
    <w:rsid w:val="0096249A"/>
    <w:rsid w:val="00963BC7"/>
    <w:rsid w:val="009645B9"/>
    <w:rsid w:val="00964AC5"/>
    <w:rsid w:val="00964C21"/>
    <w:rsid w:val="00965997"/>
    <w:rsid w:val="00965ACF"/>
    <w:rsid w:val="00965CD7"/>
    <w:rsid w:val="009662FC"/>
    <w:rsid w:val="00967697"/>
    <w:rsid w:val="00967977"/>
    <w:rsid w:val="0097089E"/>
    <w:rsid w:val="00970A95"/>
    <w:rsid w:val="009713C5"/>
    <w:rsid w:val="0097205F"/>
    <w:rsid w:val="0097279A"/>
    <w:rsid w:val="00972A9B"/>
    <w:rsid w:val="009733F2"/>
    <w:rsid w:val="0097340D"/>
    <w:rsid w:val="00973F41"/>
    <w:rsid w:val="00974BCD"/>
    <w:rsid w:val="00974E21"/>
    <w:rsid w:val="0097522C"/>
    <w:rsid w:val="009755ED"/>
    <w:rsid w:val="00976012"/>
    <w:rsid w:val="009767CB"/>
    <w:rsid w:val="0097783B"/>
    <w:rsid w:val="009778DB"/>
    <w:rsid w:val="0097797E"/>
    <w:rsid w:val="009779BF"/>
    <w:rsid w:val="00980A7A"/>
    <w:rsid w:val="00980B95"/>
    <w:rsid w:val="00980E99"/>
    <w:rsid w:val="0098151B"/>
    <w:rsid w:val="00982349"/>
    <w:rsid w:val="009823DC"/>
    <w:rsid w:val="009826D2"/>
    <w:rsid w:val="009833FE"/>
    <w:rsid w:val="00983BCF"/>
    <w:rsid w:val="00983C35"/>
    <w:rsid w:val="00984D18"/>
    <w:rsid w:val="00984DA4"/>
    <w:rsid w:val="00984F94"/>
    <w:rsid w:val="009850CD"/>
    <w:rsid w:val="00985296"/>
    <w:rsid w:val="00985DA4"/>
    <w:rsid w:val="00986017"/>
    <w:rsid w:val="00986039"/>
    <w:rsid w:val="009862F5"/>
    <w:rsid w:val="00986837"/>
    <w:rsid w:val="0098753C"/>
    <w:rsid w:val="009878AA"/>
    <w:rsid w:val="00987D88"/>
    <w:rsid w:val="00987DAA"/>
    <w:rsid w:val="00990739"/>
    <w:rsid w:val="009907F0"/>
    <w:rsid w:val="00991430"/>
    <w:rsid w:val="00991568"/>
    <w:rsid w:val="00991DF6"/>
    <w:rsid w:val="0099250D"/>
    <w:rsid w:val="00992E92"/>
    <w:rsid w:val="009938AB"/>
    <w:rsid w:val="009940E9"/>
    <w:rsid w:val="009943ED"/>
    <w:rsid w:val="0099529A"/>
    <w:rsid w:val="009956BB"/>
    <w:rsid w:val="00995732"/>
    <w:rsid w:val="00995D10"/>
    <w:rsid w:val="00995D61"/>
    <w:rsid w:val="00996C2B"/>
    <w:rsid w:val="00996F06"/>
    <w:rsid w:val="009975B2"/>
    <w:rsid w:val="00997A16"/>
    <w:rsid w:val="00997BD1"/>
    <w:rsid w:val="009A02DF"/>
    <w:rsid w:val="009A047D"/>
    <w:rsid w:val="009A09BD"/>
    <w:rsid w:val="009A0FE3"/>
    <w:rsid w:val="009A11BE"/>
    <w:rsid w:val="009A1588"/>
    <w:rsid w:val="009A1833"/>
    <w:rsid w:val="009A1AA5"/>
    <w:rsid w:val="009A1AE6"/>
    <w:rsid w:val="009A1CEF"/>
    <w:rsid w:val="009A2A18"/>
    <w:rsid w:val="009A3103"/>
    <w:rsid w:val="009A357F"/>
    <w:rsid w:val="009A366F"/>
    <w:rsid w:val="009A567E"/>
    <w:rsid w:val="009A5CEA"/>
    <w:rsid w:val="009A6085"/>
    <w:rsid w:val="009A64E5"/>
    <w:rsid w:val="009A66C2"/>
    <w:rsid w:val="009A6DEC"/>
    <w:rsid w:val="009A788B"/>
    <w:rsid w:val="009B04FE"/>
    <w:rsid w:val="009B080A"/>
    <w:rsid w:val="009B0CE4"/>
    <w:rsid w:val="009B0D89"/>
    <w:rsid w:val="009B1510"/>
    <w:rsid w:val="009B1997"/>
    <w:rsid w:val="009B1CD5"/>
    <w:rsid w:val="009B1E4E"/>
    <w:rsid w:val="009B238E"/>
    <w:rsid w:val="009B2DC2"/>
    <w:rsid w:val="009B33FE"/>
    <w:rsid w:val="009B3902"/>
    <w:rsid w:val="009B43B9"/>
    <w:rsid w:val="009B4D5F"/>
    <w:rsid w:val="009B4E06"/>
    <w:rsid w:val="009B4FA2"/>
    <w:rsid w:val="009B5700"/>
    <w:rsid w:val="009B575F"/>
    <w:rsid w:val="009B5FE6"/>
    <w:rsid w:val="009B64F3"/>
    <w:rsid w:val="009B6751"/>
    <w:rsid w:val="009B6EE8"/>
    <w:rsid w:val="009B760D"/>
    <w:rsid w:val="009B799E"/>
    <w:rsid w:val="009B7B51"/>
    <w:rsid w:val="009C036B"/>
    <w:rsid w:val="009C0393"/>
    <w:rsid w:val="009C043F"/>
    <w:rsid w:val="009C13C8"/>
    <w:rsid w:val="009C19FC"/>
    <w:rsid w:val="009C1B23"/>
    <w:rsid w:val="009C1C3F"/>
    <w:rsid w:val="009C2403"/>
    <w:rsid w:val="009C26D9"/>
    <w:rsid w:val="009C28D6"/>
    <w:rsid w:val="009C3144"/>
    <w:rsid w:val="009C32E8"/>
    <w:rsid w:val="009C34D5"/>
    <w:rsid w:val="009C352F"/>
    <w:rsid w:val="009C359C"/>
    <w:rsid w:val="009C3EE9"/>
    <w:rsid w:val="009C51AD"/>
    <w:rsid w:val="009C5524"/>
    <w:rsid w:val="009C587A"/>
    <w:rsid w:val="009C5883"/>
    <w:rsid w:val="009C7194"/>
    <w:rsid w:val="009C720D"/>
    <w:rsid w:val="009C7383"/>
    <w:rsid w:val="009C7415"/>
    <w:rsid w:val="009D03C6"/>
    <w:rsid w:val="009D09D8"/>
    <w:rsid w:val="009D192F"/>
    <w:rsid w:val="009D3345"/>
    <w:rsid w:val="009D3357"/>
    <w:rsid w:val="009D33C2"/>
    <w:rsid w:val="009D3B9F"/>
    <w:rsid w:val="009D3CC8"/>
    <w:rsid w:val="009D4542"/>
    <w:rsid w:val="009D46AE"/>
    <w:rsid w:val="009D4D1E"/>
    <w:rsid w:val="009D4E6A"/>
    <w:rsid w:val="009D539C"/>
    <w:rsid w:val="009D58B1"/>
    <w:rsid w:val="009D5E09"/>
    <w:rsid w:val="009D5E0F"/>
    <w:rsid w:val="009D5F3A"/>
    <w:rsid w:val="009D6783"/>
    <w:rsid w:val="009D67EE"/>
    <w:rsid w:val="009D7596"/>
    <w:rsid w:val="009D79F4"/>
    <w:rsid w:val="009D7AB9"/>
    <w:rsid w:val="009D7E67"/>
    <w:rsid w:val="009D7EB8"/>
    <w:rsid w:val="009D7F02"/>
    <w:rsid w:val="009D7F1B"/>
    <w:rsid w:val="009E0005"/>
    <w:rsid w:val="009E0EBF"/>
    <w:rsid w:val="009E1745"/>
    <w:rsid w:val="009E1E78"/>
    <w:rsid w:val="009E2EA7"/>
    <w:rsid w:val="009E2EDD"/>
    <w:rsid w:val="009E40B5"/>
    <w:rsid w:val="009E41F7"/>
    <w:rsid w:val="009E489B"/>
    <w:rsid w:val="009E5434"/>
    <w:rsid w:val="009E5732"/>
    <w:rsid w:val="009E5CFE"/>
    <w:rsid w:val="009E5D9D"/>
    <w:rsid w:val="009E5FF5"/>
    <w:rsid w:val="009E6CCB"/>
    <w:rsid w:val="009E6F80"/>
    <w:rsid w:val="009E700D"/>
    <w:rsid w:val="009E791E"/>
    <w:rsid w:val="009E7C8C"/>
    <w:rsid w:val="009F0098"/>
    <w:rsid w:val="009F0388"/>
    <w:rsid w:val="009F0651"/>
    <w:rsid w:val="009F10AF"/>
    <w:rsid w:val="009F2DB0"/>
    <w:rsid w:val="009F3EA7"/>
    <w:rsid w:val="009F484D"/>
    <w:rsid w:val="009F48F4"/>
    <w:rsid w:val="009F512D"/>
    <w:rsid w:val="009F529D"/>
    <w:rsid w:val="009F551F"/>
    <w:rsid w:val="009F6657"/>
    <w:rsid w:val="009F666C"/>
    <w:rsid w:val="009F68C8"/>
    <w:rsid w:val="009F6E81"/>
    <w:rsid w:val="009F6E90"/>
    <w:rsid w:val="009F6EB8"/>
    <w:rsid w:val="009F775E"/>
    <w:rsid w:val="009F7A8E"/>
    <w:rsid w:val="009F7BD7"/>
    <w:rsid w:val="00A00295"/>
    <w:rsid w:val="00A003FE"/>
    <w:rsid w:val="00A00B69"/>
    <w:rsid w:val="00A00C26"/>
    <w:rsid w:val="00A01317"/>
    <w:rsid w:val="00A0134B"/>
    <w:rsid w:val="00A014E8"/>
    <w:rsid w:val="00A02A2D"/>
    <w:rsid w:val="00A03134"/>
    <w:rsid w:val="00A03275"/>
    <w:rsid w:val="00A033B2"/>
    <w:rsid w:val="00A0377E"/>
    <w:rsid w:val="00A037E7"/>
    <w:rsid w:val="00A038AF"/>
    <w:rsid w:val="00A0398E"/>
    <w:rsid w:val="00A04C25"/>
    <w:rsid w:val="00A04C4D"/>
    <w:rsid w:val="00A04EDE"/>
    <w:rsid w:val="00A054E2"/>
    <w:rsid w:val="00A067CE"/>
    <w:rsid w:val="00A0691B"/>
    <w:rsid w:val="00A06FB9"/>
    <w:rsid w:val="00A1089A"/>
    <w:rsid w:val="00A10C8E"/>
    <w:rsid w:val="00A11FDF"/>
    <w:rsid w:val="00A12238"/>
    <w:rsid w:val="00A12386"/>
    <w:rsid w:val="00A1241C"/>
    <w:rsid w:val="00A12585"/>
    <w:rsid w:val="00A128E4"/>
    <w:rsid w:val="00A12A1B"/>
    <w:rsid w:val="00A12E5A"/>
    <w:rsid w:val="00A134B9"/>
    <w:rsid w:val="00A13856"/>
    <w:rsid w:val="00A13C09"/>
    <w:rsid w:val="00A13CC4"/>
    <w:rsid w:val="00A13D5C"/>
    <w:rsid w:val="00A1442E"/>
    <w:rsid w:val="00A15068"/>
    <w:rsid w:val="00A168E4"/>
    <w:rsid w:val="00A16DB1"/>
    <w:rsid w:val="00A17B00"/>
    <w:rsid w:val="00A205DF"/>
    <w:rsid w:val="00A208BC"/>
    <w:rsid w:val="00A212C6"/>
    <w:rsid w:val="00A2169D"/>
    <w:rsid w:val="00A22426"/>
    <w:rsid w:val="00A229EE"/>
    <w:rsid w:val="00A22DFA"/>
    <w:rsid w:val="00A231DD"/>
    <w:rsid w:val="00A2363E"/>
    <w:rsid w:val="00A24AAD"/>
    <w:rsid w:val="00A24C2A"/>
    <w:rsid w:val="00A25345"/>
    <w:rsid w:val="00A255AC"/>
    <w:rsid w:val="00A25730"/>
    <w:rsid w:val="00A263F4"/>
    <w:rsid w:val="00A26BC0"/>
    <w:rsid w:val="00A26E39"/>
    <w:rsid w:val="00A26F0F"/>
    <w:rsid w:val="00A27685"/>
    <w:rsid w:val="00A27BD3"/>
    <w:rsid w:val="00A27CFB"/>
    <w:rsid w:val="00A27DA8"/>
    <w:rsid w:val="00A27E53"/>
    <w:rsid w:val="00A3005F"/>
    <w:rsid w:val="00A3021D"/>
    <w:rsid w:val="00A30BF3"/>
    <w:rsid w:val="00A316EF"/>
    <w:rsid w:val="00A31CEF"/>
    <w:rsid w:val="00A32381"/>
    <w:rsid w:val="00A324DA"/>
    <w:rsid w:val="00A33706"/>
    <w:rsid w:val="00A3505D"/>
    <w:rsid w:val="00A35256"/>
    <w:rsid w:val="00A358C3"/>
    <w:rsid w:val="00A3699D"/>
    <w:rsid w:val="00A36FEC"/>
    <w:rsid w:val="00A379C2"/>
    <w:rsid w:val="00A37E16"/>
    <w:rsid w:val="00A37F6B"/>
    <w:rsid w:val="00A40270"/>
    <w:rsid w:val="00A40C28"/>
    <w:rsid w:val="00A411E2"/>
    <w:rsid w:val="00A42640"/>
    <w:rsid w:val="00A426FD"/>
    <w:rsid w:val="00A42A1F"/>
    <w:rsid w:val="00A42B62"/>
    <w:rsid w:val="00A43565"/>
    <w:rsid w:val="00A4369B"/>
    <w:rsid w:val="00A4435C"/>
    <w:rsid w:val="00A44B88"/>
    <w:rsid w:val="00A45021"/>
    <w:rsid w:val="00A45764"/>
    <w:rsid w:val="00A45810"/>
    <w:rsid w:val="00A461CA"/>
    <w:rsid w:val="00A469E6"/>
    <w:rsid w:val="00A46E03"/>
    <w:rsid w:val="00A47B1C"/>
    <w:rsid w:val="00A505F9"/>
    <w:rsid w:val="00A50682"/>
    <w:rsid w:val="00A50767"/>
    <w:rsid w:val="00A5123E"/>
    <w:rsid w:val="00A51896"/>
    <w:rsid w:val="00A51AE2"/>
    <w:rsid w:val="00A51E53"/>
    <w:rsid w:val="00A5373E"/>
    <w:rsid w:val="00A53848"/>
    <w:rsid w:val="00A539C9"/>
    <w:rsid w:val="00A53C19"/>
    <w:rsid w:val="00A55CE2"/>
    <w:rsid w:val="00A55E51"/>
    <w:rsid w:val="00A568AC"/>
    <w:rsid w:val="00A57190"/>
    <w:rsid w:val="00A57625"/>
    <w:rsid w:val="00A57B64"/>
    <w:rsid w:val="00A57DBF"/>
    <w:rsid w:val="00A601FB"/>
    <w:rsid w:val="00A60B7F"/>
    <w:rsid w:val="00A6183B"/>
    <w:rsid w:val="00A61E69"/>
    <w:rsid w:val="00A633B5"/>
    <w:rsid w:val="00A63A9F"/>
    <w:rsid w:val="00A63CE9"/>
    <w:rsid w:val="00A64240"/>
    <w:rsid w:val="00A64500"/>
    <w:rsid w:val="00A6457B"/>
    <w:rsid w:val="00A65521"/>
    <w:rsid w:val="00A65C10"/>
    <w:rsid w:val="00A65D7F"/>
    <w:rsid w:val="00A665FE"/>
    <w:rsid w:val="00A66A7D"/>
    <w:rsid w:val="00A66B72"/>
    <w:rsid w:val="00A66FBA"/>
    <w:rsid w:val="00A6717A"/>
    <w:rsid w:val="00A673F4"/>
    <w:rsid w:val="00A675DA"/>
    <w:rsid w:val="00A67E70"/>
    <w:rsid w:val="00A701B4"/>
    <w:rsid w:val="00A70377"/>
    <w:rsid w:val="00A7119E"/>
    <w:rsid w:val="00A715F5"/>
    <w:rsid w:val="00A71825"/>
    <w:rsid w:val="00A71B24"/>
    <w:rsid w:val="00A71D0C"/>
    <w:rsid w:val="00A71D15"/>
    <w:rsid w:val="00A7277E"/>
    <w:rsid w:val="00A728A0"/>
    <w:rsid w:val="00A72928"/>
    <w:rsid w:val="00A73154"/>
    <w:rsid w:val="00A73A7F"/>
    <w:rsid w:val="00A73BE8"/>
    <w:rsid w:val="00A74152"/>
    <w:rsid w:val="00A74672"/>
    <w:rsid w:val="00A748ED"/>
    <w:rsid w:val="00A74938"/>
    <w:rsid w:val="00A74CB7"/>
    <w:rsid w:val="00A751E7"/>
    <w:rsid w:val="00A75ACE"/>
    <w:rsid w:val="00A76499"/>
    <w:rsid w:val="00A76D40"/>
    <w:rsid w:val="00A806B4"/>
    <w:rsid w:val="00A80905"/>
    <w:rsid w:val="00A81375"/>
    <w:rsid w:val="00A81A8F"/>
    <w:rsid w:val="00A8248D"/>
    <w:rsid w:val="00A82579"/>
    <w:rsid w:val="00A827F6"/>
    <w:rsid w:val="00A82E1D"/>
    <w:rsid w:val="00A83B91"/>
    <w:rsid w:val="00A83DF5"/>
    <w:rsid w:val="00A84766"/>
    <w:rsid w:val="00A84806"/>
    <w:rsid w:val="00A85012"/>
    <w:rsid w:val="00A85F79"/>
    <w:rsid w:val="00A8633F"/>
    <w:rsid w:val="00A86EAC"/>
    <w:rsid w:val="00A904CE"/>
    <w:rsid w:val="00A90868"/>
    <w:rsid w:val="00A9090F"/>
    <w:rsid w:val="00A91235"/>
    <w:rsid w:val="00A919FC"/>
    <w:rsid w:val="00A91D07"/>
    <w:rsid w:val="00A9248B"/>
    <w:rsid w:val="00A9285C"/>
    <w:rsid w:val="00A92D9B"/>
    <w:rsid w:val="00A93BB1"/>
    <w:rsid w:val="00A95317"/>
    <w:rsid w:val="00A953CC"/>
    <w:rsid w:val="00A9632C"/>
    <w:rsid w:val="00A965CB"/>
    <w:rsid w:val="00A976F6"/>
    <w:rsid w:val="00A97D88"/>
    <w:rsid w:val="00AA0825"/>
    <w:rsid w:val="00AA092D"/>
    <w:rsid w:val="00AA093E"/>
    <w:rsid w:val="00AA16E9"/>
    <w:rsid w:val="00AA1778"/>
    <w:rsid w:val="00AA1BF1"/>
    <w:rsid w:val="00AA2397"/>
    <w:rsid w:val="00AA2768"/>
    <w:rsid w:val="00AA286F"/>
    <w:rsid w:val="00AA2BA6"/>
    <w:rsid w:val="00AA35FD"/>
    <w:rsid w:val="00AA38E3"/>
    <w:rsid w:val="00AA4D79"/>
    <w:rsid w:val="00AA4DF9"/>
    <w:rsid w:val="00AA537C"/>
    <w:rsid w:val="00AA5A55"/>
    <w:rsid w:val="00AA5F6D"/>
    <w:rsid w:val="00AA714A"/>
    <w:rsid w:val="00AA7B7C"/>
    <w:rsid w:val="00AB01BE"/>
    <w:rsid w:val="00AB1A5C"/>
    <w:rsid w:val="00AB1A95"/>
    <w:rsid w:val="00AB2201"/>
    <w:rsid w:val="00AB242B"/>
    <w:rsid w:val="00AB2AF1"/>
    <w:rsid w:val="00AB34AC"/>
    <w:rsid w:val="00AB46AF"/>
    <w:rsid w:val="00AB4765"/>
    <w:rsid w:val="00AB4915"/>
    <w:rsid w:val="00AB52E0"/>
    <w:rsid w:val="00AB5F94"/>
    <w:rsid w:val="00AB6023"/>
    <w:rsid w:val="00AB68D5"/>
    <w:rsid w:val="00AB7ABF"/>
    <w:rsid w:val="00AB7F5B"/>
    <w:rsid w:val="00AC040F"/>
    <w:rsid w:val="00AC0453"/>
    <w:rsid w:val="00AC0E71"/>
    <w:rsid w:val="00AC1D1C"/>
    <w:rsid w:val="00AC31EF"/>
    <w:rsid w:val="00AC3985"/>
    <w:rsid w:val="00AC3B37"/>
    <w:rsid w:val="00AC50A8"/>
    <w:rsid w:val="00AC5153"/>
    <w:rsid w:val="00AC5A37"/>
    <w:rsid w:val="00AC6282"/>
    <w:rsid w:val="00AC64FC"/>
    <w:rsid w:val="00AC6C44"/>
    <w:rsid w:val="00AC7064"/>
    <w:rsid w:val="00AC714D"/>
    <w:rsid w:val="00AC778E"/>
    <w:rsid w:val="00AC7CB8"/>
    <w:rsid w:val="00AC7DCC"/>
    <w:rsid w:val="00AC7EDA"/>
    <w:rsid w:val="00AD06B7"/>
    <w:rsid w:val="00AD0DEA"/>
    <w:rsid w:val="00AD1BE8"/>
    <w:rsid w:val="00AD2263"/>
    <w:rsid w:val="00AD22EF"/>
    <w:rsid w:val="00AD2B21"/>
    <w:rsid w:val="00AD3C4F"/>
    <w:rsid w:val="00AD3E28"/>
    <w:rsid w:val="00AD3F37"/>
    <w:rsid w:val="00AD4B1D"/>
    <w:rsid w:val="00AD4EC1"/>
    <w:rsid w:val="00AD60DA"/>
    <w:rsid w:val="00AD6163"/>
    <w:rsid w:val="00AD6191"/>
    <w:rsid w:val="00AD67F0"/>
    <w:rsid w:val="00AD729D"/>
    <w:rsid w:val="00AD731E"/>
    <w:rsid w:val="00AD7600"/>
    <w:rsid w:val="00AD761A"/>
    <w:rsid w:val="00AD78BA"/>
    <w:rsid w:val="00AE061B"/>
    <w:rsid w:val="00AE07B6"/>
    <w:rsid w:val="00AE0BE8"/>
    <w:rsid w:val="00AE0D38"/>
    <w:rsid w:val="00AE2BD1"/>
    <w:rsid w:val="00AE3A0A"/>
    <w:rsid w:val="00AE496E"/>
    <w:rsid w:val="00AE5C1B"/>
    <w:rsid w:val="00AE5CE6"/>
    <w:rsid w:val="00AE6303"/>
    <w:rsid w:val="00AE6E28"/>
    <w:rsid w:val="00AE7BEF"/>
    <w:rsid w:val="00AE7EB2"/>
    <w:rsid w:val="00AE7F2C"/>
    <w:rsid w:val="00AF01A6"/>
    <w:rsid w:val="00AF0248"/>
    <w:rsid w:val="00AF0670"/>
    <w:rsid w:val="00AF0803"/>
    <w:rsid w:val="00AF198C"/>
    <w:rsid w:val="00AF19BC"/>
    <w:rsid w:val="00AF1CD1"/>
    <w:rsid w:val="00AF23D4"/>
    <w:rsid w:val="00AF29CC"/>
    <w:rsid w:val="00AF2D18"/>
    <w:rsid w:val="00AF2DA5"/>
    <w:rsid w:val="00AF2DB1"/>
    <w:rsid w:val="00AF2F27"/>
    <w:rsid w:val="00AF317A"/>
    <w:rsid w:val="00AF3ACE"/>
    <w:rsid w:val="00AF3D8D"/>
    <w:rsid w:val="00AF4011"/>
    <w:rsid w:val="00AF41E1"/>
    <w:rsid w:val="00AF4AF7"/>
    <w:rsid w:val="00AF4E8E"/>
    <w:rsid w:val="00AF4E99"/>
    <w:rsid w:val="00AF578E"/>
    <w:rsid w:val="00AF58F6"/>
    <w:rsid w:val="00AF6078"/>
    <w:rsid w:val="00AF62C3"/>
    <w:rsid w:val="00AF6A15"/>
    <w:rsid w:val="00AF6DA2"/>
    <w:rsid w:val="00AF705A"/>
    <w:rsid w:val="00AF7928"/>
    <w:rsid w:val="00B0012C"/>
    <w:rsid w:val="00B0025B"/>
    <w:rsid w:val="00B00731"/>
    <w:rsid w:val="00B014EF"/>
    <w:rsid w:val="00B01989"/>
    <w:rsid w:val="00B02744"/>
    <w:rsid w:val="00B0288D"/>
    <w:rsid w:val="00B02E71"/>
    <w:rsid w:val="00B03B6F"/>
    <w:rsid w:val="00B03FA4"/>
    <w:rsid w:val="00B040C1"/>
    <w:rsid w:val="00B047AC"/>
    <w:rsid w:val="00B04AD4"/>
    <w:rsid w:val="00B04D39"/>
    <w:rsid w:val="00B05F6E"/>
    <w:rsid w:val="00B06103"/>
    <w:rsid w:val="00B065AB"/>
    <w:rsid w:val="00B068E8"/>
    <w:rsid w:val="00B06BDD"/>
    <w:rsid w:val="00B07083"/>
    <w:rsid w:val="00B070DF"/>
    <w:rsid w:val="00B07164"/>
    <w:rsid w:val="00B077D6"/>
    <w:rsid w:val="00B101F6"/>
    <w:rsid w:val="00B105AC"/>
    <w:rsid w:val="00B11139"/>
    <w:rsid w:val="00B11355"/>
    <w:rsid w:val="00B11906"/>
    <w:rsid w:val="00B11DD0"/>
    <w:rsid w:val="00B12190"/>
    <w:rsid w:val="00B141BD"/>
    <w:rsid w:val="00B14CF2"/>
    <w:rsid w:val="00B14E34"/>
    <w:rsid w:val="00B160C9"/>
    <w:rsid w:val="00B163EE"/>
    <w:rsid w:val="00B16571"/>
    <w:rsid w:val="00B169FC"/>
    <w:rsid w:val="00B16AA3"/>
    <w:rsid w:val="00B17ADF"/>
    <w:rsid w:val="00B2044A"/>
    <w:rsid w:val="00B20D68"/>
    <w:rsid w:val="00B213D9"/>
    <w:rsid w:val="00B21592"/>
    <w:rsid w:val="00B216E3"/>
    <w:rsid w:val="00B21DF0"/>
    <w:rsid w:val="00B21FB8"/>
    <w:rsid w:val="00B220A1"/>
    <w:rsid w:val="00B23D97"/>
    <w:rsid w:val="00B23E34"/>
    <w:rsid w:val="00B24EFF"/>
    <w:rsid w:val="00B24F25"/>
    <w:rsid w:val="00B24FF4"/>
    <w:rsid w:val="00B2588C"/>
    <w:rsid w:val="00B258FA"/>
    <w:rsid w:val="00B25C87"/>
    <w:rsid w:val="00B2645D"/>
    <w:rsid w:val="00B269F8"/>
    <w:rsid w:val="00B26DCF"/>
    <w:rsid w:val="00B272E2"/>
    <w:rsid w:val="00B277AD"/>
    <w:rsid w:val="00B277F6"/>
    <w:rsid w:val="00B27D63"/>
    <w:rsid w:val="00B27E89"/>
    <w:rsid w:val="00B27FE1"/>
    <w:rsid w:val="00B304CB"/>
    <w:rsid w:val="00B30A9B"/>
    <w:rsid w:val="00B3137B"/>
    <w:rsid w:val="00B32B15"/>
    <w:rsid w:val="00B32CC8"/>
    <w:rsid w:val="00B330FD"/>
    <w:rsid w:val="00B33891"/>
    <w:rsid w:val="00B3432F"/>
    <w:rsid w:val="00B349D0"/>
    <w:rsid w:val="00B3534E"/>
    <w:rsid w:val="00B3573D"/>
    <w:rsid w:val="00B35D10"/>
    <w:rsid w:val="00B37450"/>
    <w:rsid w:val="00B37F61"/>
    <w:rsid w:val="00B37FF3"/>
    <w:rsid w:val="00B4170A"/>
    <w:rsid w:val="00B4191D"/>
    <w:rsid w:val="00B41CFD"/>
    <w:rsid w:val="00B41F20"/>
    <w:rsid w:val="00B42313"/>
    <w:rsid w:val="00B42793"/>
    <w:rsid w:val="00B42982"/>
    <w:rsid w:val="00B43A36"/>
    <w:rsid w:val="00B45B03"/>
    <w:rsid w:val="00B46054"/>
    <w:rsid w:val="00B46161"/>
    <w:rsid w:val="00B47550"/>
    <w:rsid w:val="00B47790"/>
    <w:rsid w:val="00B47E53"/>
    <w:rsid w:val="00B50D7E"/>
    <w:rsid w:val="00B5247E"/>
    <w:rsid w:val="00B52966"/>
    <w:rsid w:val="00B539A7"/>
    <w:rsid w:val="00B53BB7"/>
    <w:rsid w:val="00B542B3"/>
    <w:rsid w:val="00B55829"/>
    <w:rsid w:val="00B55E80"/>
    <w:rsid w:val="00B56338"/>
    <w:rsid w:val="00B568BA"/>
    <w:rsid w:val="00B56E87"/>
    <w:rsid w:val="00B57132"/>
    <w:rsid w:val="00B60998"/>
    <w:rsid w:val="00B60C52"/>
    <w:rsid w:val="00B6104C"/>
    <w:rsid w:val="00B61191"/>
    <w:rsid w:val="00B62AD3"/>
    <w:rsid w:val="00B62B7B"/>
    <w:rsid w:val="00B64075"/>
    <w:rsid w:val="00B64AF7"/>
    <w:rsid w:val="00B650BA"/>
    <w:rsid w:val="00B65195"/>
    <w:rsid w:val="00B651BB"/>
    <w:rsid w:val="00B66569"/>
    <w:rsid w:val="00B668A5"/>
    <w:rsid w:val="00B67655"/>
    <w:rsid w:val="00B67725"/>
    <w:rsid w:val="00B7012E"/>
    <w:rsid w:val="00B70266"/>
    <w:rsid w:val="00B70355"/>
    <w:rsid w:val="00B70BA0"/>
    <w:rsid w:val="00B7109F"/>
    <w:rsid w:val="00B71F9E"/>
    <w:rsid w:val="00B724A0"/>
    <w:rsid w:val="00B725BF"/>
    <w:rsid w:val="00B7279F"/>
    <w:rsid w:val="00B72A67"/>
    <w:rsid w:val="00B73541"/>
    <w:rsid w:val="00B739D6"/>
    <w:rsid w:val="00B73ADD"/>
    <w:rsid w:val="00B7458C"/>
    <w:rsid w:val="00B74BE1"/>
    <w:rsid w:val="00B7544F"/>
    <w:rsid w:val="00B757F1"/>
    <w:rsid w:val="00B758F8"/>
    <w:rsid w:val="00B75D75"/>
    <w:rsid w:val="00B75E02"/>
    <w:rsid w:val="00B765E3"/>
    <w:rsid w:val="00B769C8"/>
    <w:rsid w:val="00B76BC3"/>
    <w:rsid w:val="00B76E3F"/>
    <w:rsid w:val="00B76F84"/>
    <w:rsid w:val="00B804D6"/>
    <w:rsid w:val="00B809D8"/>
    <w:rsid w:val="00B818A9"/>
    <w:rsid w:val="00B82243"/>
    <w:rsid w:val="00B8247E"/>
    <w:rsid w:val="00B82C43"/>
    <w:rsid w:val="00B82C47"/>
    <w:rsid w:val="00B82D5A"/>
    <w:rsid w:val="00B835C8"/>
    <w:rsid w:val="00B837B7"/>
    <w:rsid w:val="00B838E3"/>
    <w:rsid w:val="00B84249"/>
    <w:rsid w:val="00B842E9"/>
    <w:rsid w:val="00B842F7"/>
    <w:rsid w:val="00B848D6"/>
    <w:rsid w:val="00B849D8"/>
    <w:rsid w:val="00B85655"/>
    <w:rsid w:val="00B856C9"/>
    <w:rsid w:val="00B85754"/>
    <w:rsid w:val="00B85862"/>
    <w:rsid w:val="00B85956"/>
    <w:rsid w:val="00B86668"/>
    <w:rsid w:val="00B87364"/>
    <w:rsid w:val="00B8769F"/>
    <w:rsid w:val="00B90778"/>
    <w:rsid w:val="00B907AA"/>
    <w:rsid w:val="00B90CA1"/>
    <w:rsid w:val="00B90D14"/>
    <w:rsid w:val="00B9120A"/>
    <w:rsid w:val="00B92ACD"/>
    <w:rsid w:val="00B933C2"/>
    <w:rsid w:val="00B94236"/>
    <w:rsid w:val="00B943D9"/>
    <w:rsid w:val="00B949CD"/>
    <w:rsid w:val="00B9504B"/>
    <w:rsid w:val="00B95113"/>
    <w:rsid w:val="00B96594"/>
    <w:rsid w:val="00B969DD"/>
    <w:rsid w:val="00B96E24"/>
    <w:rsid w:val="00B9710C"/>
    <w:rsid w:val="00B97183"/>
    <w:rsid w:val="00B973F2"/>
    <w:rsid w:val="00B9793A"/>
    <w:rsid w:val="00B97D3B"/>
    <w:rsid w:val="00BA0693"/>
    <w:rsid w:val="00BA0B67"/>
    <w:rsid w:val="00BA0CFC"/>
    <w:rsid w:val="00BA13F7"/>
    <w:rsid w:val="00BA2E43"/>
    <w:rsid w:val="00BA3E45"/>
    <w:rsid w:val="00BA46B9"/>
    <w:rsid w:val="00BA4D63"/>
    <w:rsid w:val="00BA4DCF"/>
    <w:rsid w:val="00BA53B5"/>
    <w:rsid w:val="00BA5666"/>
    <w:rsid w:val="00BA5E04"/>
    <w:rsid w:val="00BA5E68"/>
    <w:rsid w:val="00BA6B56"/>
    <w:rsid w:val="00BA7582"/>
    <w:rsid w:val="00BA7930"/>
    <w:rsid w:val="00BA7933"/>
    <w:rsid w:val="00BA7E21"/>
    <w:rsid w:val="00BB0130"/>
    <w:rsid w:val="00BB0288"/>
    <w:rsid w:val="00BB0EED"/>
    <w:rsid w:val="00BB17B7"/>
    <w:rsid w:val="00BB1F9A"/>
    <w:rsid w:val="00BB262A"/>
    <w:rsid w:val="00BB2A34"/>
    <w:rsid w:val="00BB2D82"/>
    <w:rsid w:val="00BB3451"/>
    <w:rsid w:val="00BB38BB"/>
    <w:rsid w:val="00BB3F59"/>
    <w:rsid w:val="00BB476A"/>
    <w:rsid w:val="00BB47AC"/>
    <w:rsid w:val="00BB499D"/>
    <w:rsid w:val="00BB5588"/>
    <w:rsid w:val="00BB5CA4"/>
    <w:rsid w:val="00BB6FC4"/>
    <w:rsid w:val="00BB7048"/>
    <w:rsid w:val="00BB71F1"/>
    <w:rsid w:val="00BB763E"/>
    <w:rsid w:val="00BB7F5E"/>
    <w:rsid w:val="00BB7FA0"/>
    <w:rsid w:val="00BC093C"/>
    <w:rsid w:val="00BC0FA7"/>
    <w:rsid w:val="00BC2425"/>
    <w:rsid w:val="00BC293F"/>
    <w:rsid w:val="00BC3B5D"/>
    <w:rsid w:val="00BC4184"/>
    <w:rsid w:val="00BC451F"/>
    <w:rsid w:val="00BC50B1"/>
    <w:rsid w:val="00BC5432"/>
    <w:rsid w:val="00BC54F6"/>
    <w:rsid w:val="00BC595B"/>
    <w:rsid w:val="00BC5998"/>
    <w:rsid w:val="00BC5B88"/>
    <w:rsid w:val="00BC660D"/>
    <w:rsid w:val="00BC6B9D"/>
    <w:rsid w:val="00BC6D69"/>
    <w:rsid w:val="00BC728A"/>
    <w:rsid w:val="00BC7CA2"/>
    <w:rsid w:val="00BC7CCA"/>
    <w:rsid w:val="00BD00E4"/>
    <w:rsid w:val="00BD0FBC"/>
    <w:rsid w:val="00BD2D60"/>
    <w:rsid w:val="00BD2EE3"/>
    <w:rsid w:val="00BD2F0E"/>
    <w:rsid w:val="00BD36BE"/>
    <w:rsid w:val="00BD3C49"/>
    <w:rsid w:val="00BD3D09"/>
    <w:rsid w:val="00BD4006"/>
    <w:rsid w:val="00BD4258"/>
    <w:rsid w:val="00BD4C92"/>
    <w:rsid w:val="00BD4D34"/>
    <w:rsid w:val="00BD4E0F"/>
    <w:rsid w:val="00BD517F"/>
    <w:rsid w:val="00BD52A6"/>
    <w:rsid w:val="00BD5386"/>
    <w:rsid w:val="00BD5CBC"/>
    <w:rsid w:val="00BD60B7"/>
    <w:rsid w:val="00BD6170"/>
    <w:rsid w:val="00BD6550"/>
    <w:rsid w:val="00BD708E"/>
    <w:rsid w:val="00BD70BF"/>
    <w:rsid w:val="00BD720D"/>
    <w:rsid w:val="00BD72E7"/>
    <w:rsid w:val="00BD7B06"/>
    <w:rsid w:val="00BD7E15"/>
    <w:rsid w:val="00BE100B"/>
    <w:rsid w:val="00BE1053"/>
    <w:rsid w:val="00BE1114"/>
    <w:rsid w:val="00BE1776"/>
    <w:rsid w:val="00BE19E0"/>
    <w:rsid w:val="00BE1CE4"/>
    <w:rsid w:val="00BE2954"/>
    <w:rsid w:val="00BE2ABF"/>
    <w:rsid w:val="00BE2F50"/>
    <w:rsid w:val="00BE3B55"/>
    <w:rsid w:val="00BE4550"/>
    <w:rsid w:val="00BE5550"/>
    <w:rsid w:val="00BE55D0"/>
    <w:rsid w:val="00BE5E88"/>
    <w:rsid w:val="00BE77AA"/>
    <w:rsid w:val="00BE7C4C"/>
    <w:rsid w:val="00BF01C9"/>
    <w:rsid w:val="00BF03F0"/>
    <w:rsid w:val="00BF0C35"/>
    <w:rsid w:val="00BF0D90"/>
    <w:rsid w:val="00BF105D"/>
    <w:rsid w:val="00BF1526"/>
    <w:rsid w:val="00BF1B33"/>
    <w:rsid w:val="00BF2132"/>
    <w:rsid w:val="00BF2812"/>
    <w:rsid w:val="00BF2B8A"/>
    <w:rsid w:val="00BF2D96"/>
    <w:rsid w:val="00BF2E08"/>
    <w:rsid w:val="00BF31EA"/>
    <w:rsid w:val="00BF4454"/>
    <w:rsid w:val="00BF4967"/>
    <w:rsid w:val="00BF4B47"/>
    <w:rsid w:val="00BF4E2F"/>
    <w:rsid w:val="00BF5899"/>
    <w:rsid w:val="00BF5A61"/>
    <w:rsid w:val="00BF71A7"/>
    <w:rsid w:val="00BF73FF"/>
    <w:rsid w:val="00BF7913"/>
    <w:rsid w:val="00BF791B"/>
    <w:rsid w:val="00C00CA8"/>
    <w:rsid w:val="00C012E2"/>
    <w:rsid w:val="00C0261A"/>
    <w:rsid w:val="00C02C3A"/>
    <w:rsid w:val="00C04637"/>
    <w:rsid w:val="00C048D1"/>
    <w:rsid w:val="00C0497C"/>
    <w:rsid w:val="00C05E55"/>
    <w:rsid w:val="00C06574"/>
    <w:rsid w:val="00C07421"/>
    <w:rsid w:val="00C074B5"/>
    <w:rsid w:val="00C0754C"/>
    <w:rsid w:val="00C07D4D"/>
    <w:rsid w:val="00C10057"/>
    <w:rsid w:val="00C1027F"/>
    <w:rsid w:val="00C106A1"/>
    <w:rsid w:val="00C120BC"/>
    <w:rsid w:val="00C12264"/>
    <w:rsid w:val="00C12352"/>
    <w:rsid w:val="00C1235A"/>
    <w:rsid w:val="00C12AFA"/>
    <w:rsid w:val="00C12BC6"/>
    <w:rsid w:val="00C12DA9"/>
    <w:rsid w:val="00C13225"/>
    <w:rsid w:val="00C1322E"/>
    <w:rsid w:val="00C13F94"/>
    <w:rsid w:val="00C159A1"/>
    <w:rsid w:val="00C15B46"/>
    <w:rsid w:val="00C16A1B"/>
    <w:rsid w:val="00C17C8B"/>
    <w:rsid w:val="00C20E60"/>
    <w:rsid w:val="00C21375"/>
    <w:rsid w:val="00C216A8"/>
    <w:rsid w:val="00C2271D"/>
    <w:rsid w:val="00C22F06"/>
    <w:rsid w:val="00C23A12"/>
    <w:rsid w:val="00C24986"/>
    <w:rsid w:val="00C25675"/>
    <w:rsid w:val="00C26041"/>
    <w:rsid w:val="00C26A1E"/>
    <w:rsid w:val="00C26B0A"/>
    <w:rsid w:val="00C2796F"/>
    <w:rsid w:val="00C300C5"/>
    <w:rsid w:val="00C309DC"/>
    <w:rsid w:val="00C312F1"/>
    <w:rsid w:val="00C31871"/>
    <w:rsid w:val="00C319FC"/>
    <w:rsid w:val="00C31C23"/>
    <w:rsid w:val="00C31C86"/>
    <w:rsid w:val="00C32192"/>
    <w:rsid w:val="00C32CD5"/>
    <w:rsid w:val="00C32F18"/>
    <w:rsid w:val="00C33679"/>
    <w:rsid w:val="00C33BD1"/>
    <w:rsid w:val="00C341E3"/>
    <w:rsid w:val="00C34767"/>
    <w:rsid w:val="00C3495E"/>
    <w:rsid w:val="00C35097"/>
    <w:rsid w:val="00C35487"/>
    <w:rsid w:val="00C354FA"/>
    <w:rsid w:val="00C36876"/>
    <w:rsid w:val="00C36C0C"/>
    <w:rsid w:val="00C36D12"/>
    <w:rsid w:val="00C370BB"/>
    <w:rsid w:val="00C37312"/>
    <w:rsid w:val="00C37D61"/>
    <w:rsid w:val="00C4093E"/>
    <w:rsid w:val="00C40F1B"/>
    <w:rsid w:val="00C41B6D"/>
    <w:rsid w:val="00C422A2"/>
    <w:rsid w:val="00C42313"/>
    <w:rsid w:val="00C4284B"/>
    <w:rsid w:val="00C42C0F"/>
    <w:rsid w:val="00C442DF"/>
    <w:rsid w:val="00C44DE3"/>
    <w:rsid w:val="00C44F9D"/>
    <w:rsid w:val="00C45091"/>
    <w:rsid w:val="00C4608E"/>
    <w:rsid w:val="00C46238"/>
    <w:rsid w:val="00C46D88"/>
    <w:rsid w:val="00C47033"/>
    <w:rsid w:val="00C47611"/>
    <w:rsid w:val="00C505E5"/>
    <w:rsid w:val="00C50629"/>
    <w:rsid w:val="00C5068D"/>
    <w:rsid w:val="00C51303"/>
    <w:rsid w:val="00C513AB"/>
    <w:rsid w:val="00C515AD"/>
    <w:rsid w:val="00C51E3F"/>
    <w:rsid w:val="00C520D9"/>
    <w:rsid w:val="00C5261E"/>
    <w:rsid w:val="00C529AC"/>
    <w:rsid w:val="00C53525"/>
    <w:rsid w:val="00C5376E"/>
    <w:rsid w:val="00C53ABD"/>
    <w:rsid w:val="00C53DD2"/>
    <w:rsid w:val="00C5475D"/>
    <w:rsid w:val="00C54DFF"/>
    <w:rsid w:val="00C5502F"/>
    <w:rsid w:val="00C55046"/>
    <w:rsid w:val="00C554C9"/>
    <w:rsid w:val="00C559DB"/>
    <w:rsid w:val="00C55A43"/>
    <w:rsid w:val="00C57200"/>
    <w:rsid w:val="00C57A26"/>
    <w:rsid w:val="00C57B40"/>
    <w:rsid w:val="00C60C10"/>
    <w:rsid w:val="00C6107D"/>
    <w:rsid w:val="00C6170B"/>
    <w:rsid w:val="00C61A61"/>
    <w:rsid w:val="00C61B31"/>
    <w:rsid w:val="00C62291"/>
    <w:rsid w:val="00C624B4"/>
    <w:rsid w:val="00C62C65"/>
    <w:rsid w:val="00C62C88"/>
    <w:rsid w:val="00C64200"/>
    <w:rsid w:val="00C64395"/>
    <w:rsid w:val="00C64EDD"/>
    <w:rsid w:val="00C65CF1"/>
    <w:rsid w:val="00C6659C"/>
    <w:rsid w:val="00C66985"/>
    <w:rsid w:val="00C66BD3"/>
    <w:rsid w:val="00C67BC3"/>
    <w:rsid w:val="00C70143"/>
    <w:rsid w:val="00C70321"/>
    <w:rsid w:val="00C70A42"/>
    <w:rsid w:val="00C70B6C"/>
    <w:rsid w:val="00C70B8D"/>
    <w:rsid w:val="00C71544"/>
    <w:rsid w:val="00C7246B"/>
    <w:rsid w:val="00C7264F"/>
    <w:rsid w:val="00C73EEB"/>
    <w:rsid w:val="00C7454E"/>
    <w:rsid w:val="00C746FE"/>
    <w:rsid w:val="00C748E3"/>
    <w:rsid w:val="00C74D30"/>
    <w:rsid w:val="00C754F6"/>
    <w:rsid w:val="00C757F7"/>
    <w:rsid w:val="00C75F70"/>
    <w:rsid w:val="00C76419"/>
    <w:rsid w:val="00C76919"/>
    <w:rsid w:val="00C76B5F"/>
    <w:rsid w:val="00C77921"/>
    <w:rsid w:val="00C8020B"/>
    <w:rsid w:val="00C804B8"/>
    <w:rsid w:val="00C80CA0"/>
    <w:rsid w:val="00C82B88"/>
    <w:rsid w:val="00C82D52"/>
    <w:rsid w:val="00C83608"/>
    <w:rsid w:val="00C8361B"/>
    <w:rsid w:val="00C8361D"/>
    <w:rsid w:val="00C8385D"/>
    <w:rsid w:val="00C838CF"/>
    <w:rsid w:val="00C83DAC"/>
    <w:rsid w:val="00C856AF"/>
    <w:rsid w:val="00C857AA"/>
    <w:rsid w:val="00C861D3"/>
    <w:rsid w:val="00C8643C"/>
    <w:rsid w:val="00C86440"/>
    <w:rsid w:val="00C86DE4"/>
    <w:rsid w:val="00C87DEC"/>
    <w:rsid w:val="00C905A6"/>
    <w:rsid w:val="00C90BFF"/>
    <w:rsid w:val="00C913F7"/>
    <w:rsid w:val="00C92911"/>
    <w:rsid w:val="00C92FB8"/>
    <w:rsid w:val="00C93A14"/>
    <w:rsid w:val="00C943EC"/>
    <w:rsid w:val="00C94E16"/>
    <w:rsid w:val="00C954EF"/>
    <w:rsid w:val="00C958BA"/>
    <w:rsid w:val="00C9607E"/>
    <w:rsid w:val="00C96555"/>
    <w:rsid w:val="00C96766"/>
    <w:rsid w:val="00C969BC"/>
    <w:rsid w:val="00C979CF"/>
    <w:rsid w:val="00C97B59"/>
    <w:rsid w:val="00C97C5E"/>
    <w:rsid w:val="00CA0091"/>
    <w:rsid w:val="00CA01C5"/>
    <w:rsid w:val="00CA021D"/>
    <w:rsid w:val="00CA09BD"/>
    <w:rsid w:val="00CA0D87"/>
    <w:rsid w:val="00CA24E0"/>
    <w:rsid w:val="00CA28C4"/>
    <w:rsid w:val="00CA2F09"/>
    <w:rsid w:val="00CA3390"/>
    <w:rsid w:val="00CA4596"/>
    <w:rsid w:val="00CA46F5"/>
    <w:rsid w:val="00CA4DEF"/>
    <w:rsid w:val="00CA5085"/>
    <w:rsid w:val="00CA54DA"/>
    <w:rsid w:val="00CA5A83"/>
    <w:rsid w:val="00CA651B"/>
    <w:rsid w:val="00CA72CB"/>
    <w:rsid w:val="00CA7A67"/>
    <w:rsid w:val="00CB06A6"/>
    <w:rsid w:val="00CB08CB"/>
    <w:rsid w:val="00CB0A4E"/>
    <w:rsid w:val="00CB2D79"/>
    <w:rsid w:val="00CB3243"/>
    <w:rsid w:val="00CB3AEC"/>
    <w:rsid w:val="00CB43F7"/>
    <w:rsid w:val="00CB45DD"/>
    <w:rsid w:val="00CB4812"/>
    <w:rsid w:val="00CB4B00"/>
    <w:rsid w:val="00CB5436"/>
    <w:rsid w:val="00CB548D"/>
    <w:rsid w:val="00CB616A"/>
    <w:rsid w:val="00CB61E1"/>
    <w:rsid w:val="00CB63BD"/>
    <w:rsid w:val="00CB693A"/>
    <w:rsid w:val="00CB69CB"/>
    <w:rsid w:val="00CB6A05"/>
    <w:rsid w:val="00CB751B"/>
    <w:rsid w:val="00CB7A50"/>
    <w:rsid w:val="00CB7E84"/>
    <w:rsid w:val="00CC00DA"/>
    <w:rsid w:val="00CC04D4"/>
    <w:rsid w:val="00CC0660"/>
    <w:rsid w:val="00CC0C19"/>
    <w:rsid w:val="00CC0C70"/>
    <w:rsid w:val="00CC0D34"/>
    <w:rsid w:val="00CC0FD3"/>
    <w:rsid w:val="00CC197D"/>
    <w:rsid w:val="00CC19BC"/>
    <w:rsid w:val="00CC1CF8"/>
    <w:rsid w:val="00CC2A26"/>
    <w:rsid w:val="00CC3AC2"/>
    <w:rsid w:val="00CC4CC6"/>
    <w:rsid w:val="00CC4CE8"/>
    <w:rsid w:val="00CC4F06"/>
    <w:rsid w:val="00CC4F41"/>
    <w:rsid w:val="00CC5356"/>
    <w:rsid w:val="00CC571B"/>
    <w:rsid w:val="00CC5BD2"/>
    <w:rsid w:val="00CC60B2"/>
    <w:rsid w:val="00CC625F"/>
    <w:rsid w:val="00CC62E4"/>
    <w:rsid w:val="00CC656D"/>
    <w:rsid w:val="00CC66A3"/>
    <w:rsid w:val="00CC69BE"/>
    <w:rsid w:val="00CC6B9B"/>
    <w:rsid w:val="00CC6FFD"/>
    <w:rsid w:val="00CC70C5"/>
    <w:rsid w:val="00CC7716"/>
    <w:rsid w:val="00CC77C7"/>
    <w:rsid w:val="00CC7B62"/>
    <w:rsid w:val="00CC7B75"/>
    <w:rsid w:val="00CD0370"/>
    <w:rsid w:val="00CD0372"/>
    <w:rsid w:val="00CD0B19"/>
    <w:rsid w:val="00CD0CB0"/>
    <w:rsid w:val="00CD121D"/>
    <w:rsid w:val="00CD12AA"/>
    <w:rsid w:val="00CD15AA"/>
    <w:rsid w:val="00CD2090"/>
    <w:rsid w:val="00CD28B4"/>
    <w:rsid w:val="00CD2B60"/>
    <w:rsid w:val="00CD2E0F"/>
    <w:rsid w:val="00CD3241"/>
    <w:rsid w:val="00CD37C2"/>
    <w:rsid w:val="00CD38CB"/>
    <w:rsid w:val="00CD3C7F"/>
    <w:rsid w:val="00CD3EDB"/>
    <w:rsid w:val="00CD4767"/>
    <w:rsid w:val="00CD54F8"/>
    <w:rsid w:val="00CD60E6"/>
    <w:rsid w:val="00CD76BD"/>
    <w:rsid w:val="00CD7D60"/>
    <w:rsid w:val="00CE027B"/>
    <w:rsid w:val="00CE04B0"/>
    <w:rsid w:val="00CE0B67"/>
    <w:rsid w:val="00CE1317"/>
    <w:rsid w:val="00CE1749"/>
    <w:rsid w:val="00CE1D53"/>
    <w:rsid w:val="00CE1FC6"/>
    <w:rsid w:val="00CE2377"/>
    <w:rsid w:val="00CE24D5"/>
    <w:rsid w:val="00CE26FC"/>
    <w:rsid w:val="00CE28FF"/>
    <w:rsid w:val="00CE2C30"/>
    <w:rsid w:val="00CE34B4"/>
    <w:rsid w:val="00CE4AF4"/>
    <w:rsid w:val="00CE508C"/>
    <w:rsid w:val="00CE5171"/>
    <w:rsid w:val="00CE53A6"/>
    <w:rsid w:val="00CE5B6B"/>
    <w:rsid w:val="00CE711B"/>
    <w:rsid w:val="00CE75DA"/>
    <w:rsid w:val="00CE75F0"/>
    <w:rsid w:val="00CE7717"/>
    <w:rsid w:val="00CF00BE"/>
    <w:rsid w:val="00CF0827"/>
    <w:rsid w:val="00CF1B7B"/>
    <w:rsid w:val="00CF22EC"/>
    <w:rsid w:val="00CF2AF8"/>
    <w:rsid w:val="00CF2C5E"/>
    <w:rsid w:val="00CF3AB3"/>
    <w:rsid w:val="00CF3ADE"/>
    <w:rsid w:val="00CF3BE3"/>
    <w:rsid w:val="00CF3D6D"/>
    <w:rsid w:val="00CF4B1D"/>
    <w:rsid w:val="00CF4BEE"/>
    <w:rsid w:val="00CF5488"/>
    <w:rsid w:val="00CF57A1"/>
    <w:rsid w:val="00CF5F22"/>
    <w:rsid w:val="00CF6C3E"/>
    <w:rsid w:val="00CF6E71"/>
    <w:rsid w:val="00CF775E"/>
    <w:rsid w:val="00D0070F"/>
    <w:rsid w:val="00D00D16"/>
    <w:rsid w:val="00D010CA"/>
    <w:rsid w:val="00D017DB"/>
    <w:rsid w:val="00D019B6"/>
    <w:rsid w:val="00D01A5E"/>
    <w:rsid w:val="00D02028"/>
    <w:rsid w:val="00D0252D"/>
    <w:rsid w:val="00D02AF1"/>
    <w:rsid w:val="00D02DB6"/>
    <w:rsid w:val="00D03D38"/>
    <w:rsid w:val="00D03E43"/>
    <w:rsid w:val="00D040D9"/>
    <w:rsid w:val="00D041C5"/>
    <w:rsid w:val="00D042F8"/>
    <w:rsid w:val="00D0561B"/>
    <w:rsid w:val="00D05A5F"/>
    <w:rsid w:val="00D05D23"/>
    <w:rsid w:val="00D063BB"/>
    <w:rsid w:val="00D06D42"/>
    <w:rsid w:val="00D06FE8"/>
    <w:rsid w:val="00D07260"/>
    <w:rsid w:val="00D07E85"/>
    <w:rsid w:val="00D07FB0"/>
    <w:rsid w:val="00D1028C"/>
    <w:rsid w:val="00D10418"/>
    <w:rsid w:val="00D105A1"/>
    <w:rsid w:val="00D10869"/>
    <w:rsid w:val="00D1186E"/>
    <w:rsid w:val="00D11B72"/>
    <w:rsid w:val="00D11C0A"/>
    <w:rsid w:val="00D124A4"/>
    <w:rsid w:val="00D128C2"/>
    <w:rsid w:val="00D132F0"/>
    <w:rsid w:val="00D132FF"/>
    <w:rsid w:val="00D13708"/>
    <w:rsid w:val="00D13963"/>
    <w:rsid w:val="00D13C13"/>
    <w:rsid w:val="00D13D85"/>
    <w:rsid w:val="00D13E1E"/>
    <w:rsid w:val="00D141FD"/>
    <w:rsid w:val="00D1442B"/>
    <w:rsid w:val="00D14BD4"/>
    <w:rsid w:val="00D15B11"/>
    <w:rsid w:val="00D15C13"/>
    <w:rsid w:val="00D15EB3"/>
    <w:rsid w:val="00D167BD"/>
    <w:rsid w:val="00D1734D"/>
    <w:rsid w:val="00D17396"/>
    <w:rsid w:val="00D17559"/>
    <w:rsid w:val="00D17C45"/>
    <w:rsid w:val="00D17FAC"/>
    <w:rsid w:val="00D2010D"/>
    <w:rsid w:val="00D20A1E"/>
    <w:rsid w:val="00D21334"/>
    <w:rsid w:val="00D21DE4"/>
    <w:rsid w:val="00D21E3C"/>
    <w:rsid w:val="00D2223F"/>
    <w:rsid w:val="00D22351"/>
    <w:rsid w:val="00D2255E"/>
    <w:rsid w:val="00D22FBF"/>
    <w:rsid w:val="00D23519"/>
    <w:rsid w:val="00D2410D"/>
    <w:rsid w:val="00D24597"/>
    <w:rsid w:val="00D25400"/>
    <w:rsid w:val="00D25CAA"/>
    <w:rsid w:val="00D262CC"/>
    <w:rsid w:val="00D262D3"/>
    <w:rsid w:val="00D269FF"/>
    <w:rsid w:val="00D2724F"/>
    <w:rsid w:val="00D27317"/>
    <w:rsid w:val="00D275F2"/>
    <w:rsid w:val="00D31319"/>
    <w:rsid w:val="00D3157D"/>
    <w:rsid w:val="00D3318C"/>
    <w:rsid w:val="00D336E0"/>
    <w:rsid w:val="00D3370B"/>
    <w:rsid w:val="00D338D1"/>
    <w:rsid w:val="00D33B33"/>
    <w:rsid w:val="00D360C7"/>
    <w:rsid w:val="00D36D11"/>
    <w:rsid w:val="00D36D65"/>
    <w:rsid w:val="00D37436"/>
    <w:rsid w:val="00D378AC"/>
    <w:rsid w:val="00D37AC1"/>
    <w:rsid w:val="00D4070B"/>
    <w:rsid w:val="00D42258"/>
    <w:rsid w:val="00D43D13"/>
    <w:rsid w:val="00D43D45"/>
    <w:rsid w:val="00D4409F"/>
    <w:rsid w:val="00D44A26"/>
    <w:rsid w:val="00D4526C"/>
    <w:rsid w:val="00D45814"/>
    <w:rsid w:val="00D45E6D"/>
    <w:rsid w:val="00D46649"/>
    <w:rsid w:val="00D4671A"/>
    <w:rsid w:val="00D467AC"/>
    <w:rsid w:val="00D469B8"/>
    <w:rsid w:val="00D46F60"/>
    <w:rsid w:val="00D47392"/>
    <w:rsid w:val="00D47668"/>
    <w:rsid w:val="00D50204"/>
    <w:rsid w:val="00D50CCD"/>
    <w:rsid w:val="00D5145D"/>
    <w:rsid w:val="00D51548"/>
    <w:rsid w:val="00D5228F"/>
    <w:rsid w:val="00D5251E"/>
    <w:rsid w:val="00D529E8"/>
    <w:rsid w:val="00D53143"/>
    <w:rsid w:val="00D5377E"/>
    <w:rsid w:val="00D53970"/>
    <w:rsid w:val="00D53FEB"/>
    <w:rsid w:val="00D543A4"/>
    <w:rsid w:val="00D54960"/>
    <w:rsid w:val="00D54E4D"/>
    <w:rsid w:val="00D55444"/>
    <w:rsid w:val="00D55C9B"/>
    <w:rsid w:val="00D55CCA"/>
    <w:rsid w:val="00D5604A"/>
    <w:rsid w:val="00D561DE"/>
    <w:rsid w:val="00D564FC"/>
    <w:rsid w:val="00D56BB9"/>
    <w:rsid w:val="00D56CB0"/>
    <w:rsid w:val="00D572EB"/>
    <w:rsid w:val="00D601E0"/>
    <w:rsid w:val="00D610CE"/>
    <w:rsid w:val="00D613C9"/>
    <w:rsid w:val="00D620B9"/>
    <w:rsid w:val="00D6277E"/>
    <w:rsid w:val="00D6397E"/>
    <w:rsid w:val="00D63D2D"/>
    <w:rsid w:val="00D63E91"/>
    <w:rsid w:val="00D64215"/>
    <w:rsid w:val="00D646A1"/>
    <w:rsid w:val="00D64A60"/>
    <w:rsid w:val="00D64AE1"/>
    <w:rsid w:val="00D64F6A"/>
    <w:rsid w:val="00D65457"/>
    <w:rsid w:val="00D6573A"/>
    <w:rsid w:val="00D65940"/>
    <w:rsid w:val="00D677AB"/>
    <w:rsid w:val="00D701B4"/>
    <w:rsid w:val="00D70DF6"/>
    <w:rsid w:val="00D7117E"/>
    <w:rsid w:val="00D7179B"/>
    <w:rsid w:val="00D71D61"/>
    <w:rsid w:val="00D72820"/>
    <w:rsid w:val="00D74078"/>
    <w:rsid w:val="00D7443A"/>
    <w:rsid w:val="00D7475C"/>
    <w:rsid w:val="00D74EE6"/>
    <w:rsid w:val="00D74FF0"/>
    <w:rsid w:val="00D75633"/>
    <w:rsid w:val="00D7587E"/>
    <w:rsid w:val="00D75AAF"/>
    <w:rsid w:val="00D75BB0"/>
    <w:rsid w:val="00D75BC9"/>
    <w:rsid w:val="00D76078"/>
    <w:rsid w:val="00D766E6"/>
    <w:rsid w:val="00D768E2"/>
    <w:rsid w:val="00D76919"/>
    <w:rsid w:val="00D769F1"/>
    <w:rsid w:val="00D774C2"/>
    <w:rsid w:val="00D774EE"/>
    <w:rsid w:val="00D77C9E"/>
    <w:rsid w:val="00D803B0"/>
    <w:rsid w:val="00D80469"/>
    <w:rsid w:val="00D808F2"/>
    <w:rsid w:val="00D8140E"/>
    <w:rsid w:val="00D827BE"/>
    <w:rsid w:val="00D83BF9"/>
    <w:rsid w:val="00D84181"/>
    <w:rsid w:val="00D84855"/>
    <w:rsid w:val="00D84CE0"/>
    <w:rsid w:val="00D84D92"/>
    <w:rsid w:val="00D85BF5"/>
    <w:rsid w:val="00D860D8"/>
    <w:rsid w:val="00D86282"/>
    <w:rsid w:val="00D87290"/>
    <w:rsid w:val="00D8729E"/>
    <w:rsid w:val="00D8781E"/>
    <w:rsid w:val="00D87E67"/>
    <w:rsid w:val="00D905E9"/>
    <w:rsid w:val="00D91EF8"/>
    <w:rsid w:val="00D92170"/>
    <w:rsid w:val="00D92296"/>
    <w:rsid w:val="00D92451"/>
    <w:rsid w:val="00D92781"/>
    <w:rsid w:val="00D92E25"/>
    <w:rsid w:val="00D944C6"/>
    <w:rsid w:val="00D94C6B"/>
    <w:rsid w:val="00D94F1E"/>
    <w:rsid w:val="00D95071"/>
    <w:rsid w:val="00D95326"/>
    <w:rsid w:val="00D9582B"/>
    <w:rsid w:val="00D95C4C"/>
    <w:rsid w:val="00D95D43"/>
    <w:rsid w:val="00D95D75"/>
    <w:rsid w:val="00D96BE5"/>
    <w:rsid w:val="00D97288"/>
    <w:rsid w:val="00D974E8"/>
    <w:rsid w:val="00D9793A"/>
    <w:rsid w:val="00D97B72"/>
    <w:rsid w:val="00DA0F4A"/>
    <w:rsid w:val="00DA1850"/>
    <w:rsid w:val="00DA1AFD"/>
    <w:rsid w:val="00DA21A6"/>
    <w:rsid w:val="00DA2212"/>
    <w:rsid w:val="00DA25BA"/>
    <w:rsid w:val="00DA2B7F"/>
    <w:rsid w:val="00DA2E0A"/>
    <w:rsid w:val="00DA3096"/>
    <w:rsid w:val="00DA31BC"/>
    <w:rsid w:val="00DA328F"/>
    <w:rsid w:val="00DA3384"/>
    <w:rsid w:val="00DA40EF"/>
    <w:rsid w:val="00DA4248"/>
    <w:rsid w:val="00DA4452"/>
    <w:rsid w:val="00DA4DBD"/>
    <w:rsid w:val="00DA4F9A"/>
    <w:rsid w:val="00DA544E"/>
    <w:rsid w:val="00DA5559"/>
    <w:rsid w:val="00DA569A"/>
    <w:rsid w:val="00DA5812"/>
    <w:rsid w:val="00DA5E12"/>
    <w:rsid w:val="00DA7FAB"/>
    <w:rsid w:val="00DB0284"/>
    <w:rsid w:val="00DB07FD"/>
    <w:rsid w:val="00DB0BA7"/>
    <w:rsid w:val="00DB10E4"/>
    <w:rsid w:val="00DB139F"/>
    <w:rsid w:val="00DB1DED"/>
    <w:rsid w:val="00DB220A"/>
    <w:rsid w:val="00DB26FB"/>
    <w:rsid w:val="00DB2BCB"/>
    <w:rsid w:val="00DB2C05"/>
    <w:rsid w:val="00DB3456"/>
    <w:rsid w:val="00DB378E"/>
    <w:rsid w:val="00DB3890"/>
    <w:rsid w:val="00DB3A6A"/>
    <w:rsid w:val="00DB3E8A"/>
    <w:rsid w:val="00DB63F4"/>
    <w:rsid w:val="00DB64A0"/>
    <w:rsid w:val="00DB7060"/>
    <w:rsid w:val="00DB745E"/>
    <w:rsid w:val="00DB769E"/>
    <w:rsid w:val="00DB7E06"/>
    <w:rsid w:val="00DC078B"/>
    <w:rsid w:val="00DC0CCA"/>
    <w:rsid w:val="00DC191B"/>
    <w:rsid w:val="00DC1FD8"/>
    <w:rsid w:val="00DC23B1"/>
    <w:rsid w:val="00DC30B6"/>
    <w:rsid w:val="00DC35D2"/>
    <w:rsid w:val="00DC3784"/>
    <w:rsid w:val="00DC3E9E"/>
    <w:rsid w:val="00DC4097"/>
    <w:rsid w:val="00DC45CE"/>
    <w:rsid w:val="00DC485D"/>
    <w:rsid w:val="00DC55D4"/>
    <w:rsid w:val="00DC63C0"/>
    <w:rsid w:val="00DC6A9C"/>
    <w:rsid w:val="00DC7EBA"/>
    <w:rsid w:val="00DC7FE8"/>
    <w:rsid w:val="00DD0062"/>
    <w:rsid w:val="00DD01CC"/>
    <w:rsid w:val="00DD02A9"/>
    <w:rsid w:val="00DD049A"/>
    <w:rsid w:val="00DD09B5"/>
    <w:rsid w:val="00DD0B3D"/>
    <w:rsid w:val="00DD0F01"/>
    <w:rsid w:val="00DD11F6"/>
    <w:rsid w:val="00DD1501"/>
    <w:rsid w:val="00DD2195"/>
    <w:rsid w:val="00DD2753"/>
    <w:rsid w:val="00DD38ED"/>
    <w:rsid w:val="00DD393B"/>
    <w:rsid w:val="00DD3EEF"/>
    <w:rsid w:val="00DD4D39"/>
    <w:rsid w:val="00DD59FB"/>
    <w:rsid w:val="00DD5A53"/>
    <w:rsid w:val="00DD5D40"/>
    <w:rsid w:val="00DD6FD7"/>
    <w:rsid w:val="00DD7F8B"/>
    <w:rsid w:val="00DE03B2"/>
    <w:rsid w:val="00DE0AEA"/>
    <w:rsid w:val="00DE146D"/>
    <w:rsid w:val="00DE1B89"/>
    <w:rsid w:val="00DE1BF3"/>
    <w:rsid w:val="00DE1C8B"/>
    <w:rsid w:val="00DE2781"/>
    <w:rsid w:val="00DE2893"/>
    <w:rsid w:val="00DE3056"/>
    <w:rsid w:val="00DE35D3"/>
    <w:rsid w:val="00DE38DB"/>
    <w:rsid w:val="00DE4759"/>
    <w:rsid w:val="00DE5468"/>
    <w:rsid w:val="00DE5686"/>
    <w:rsid w:val="00DE58FB"/>
    <w:rsid w:val="00DE6759"/>
    <w:rsid w:val="00DE6962"/>
    <w:rsid w:val="00DE6B97"/>
    <w:rsid w:val="00DE6DA2"/>
    <w:rsid w:val="00DE7185"/>
    <w:rsid w:val="00DF0A6F"/>
    <w:rsid w:val="00DF162E"/>
    <w:rsid w:val="00DF1937"/>
    <w:rsid w:val="00DF1E02"/>
    <w:rsid w:val="00DF242F"/>
    <w:rsid w:val="00DF3ED0"/>
    <w:rsid w:val="00DF43CA"/>
    <w:rsid w:val="00DF4E12"/>
    <w:rsid w:val="00DF4E46"/>
    <w:rsid w:val="00DF61BC"/>
    <w:rsid w:val="00DF6CF5"/>
    <w:rsid w:val="00DF6FEA"/>
    <w:rsid w:val="00E0065E"/>
    <w:rsid w:val="00E00AED"/>
    <w:rsid w:val="00E010A9"/>
    <w:rsid w:val="00E010F8"/>
    <w:rsid w:val="00E0141A"/>
    <w:rsid w:val="00E01A91"/>
    <w:rsid w:val="00E01C5D"/>
    <w:rsid w:val="00E01DB2"/>
    <w:rsid w:val="00E02AC7"/>
    <w:rsid w:val="00E036F7"/>
    <w:rsid w:val="00E040EB"/>
    <w:rsid w:val="00E0475E"/>
    <w:rsid w:val="00E04B3C"/>
    <w:rsid w:val="00E0550D"/>
    <w:rsid w:val="00E055BB"/>
    <w:rsid w:val="00E0578B"/>
    <w:rsid w:val="00E05D91"/>
    <w:rsid w:val="00E05FC9"/>
    <w:rsid w:val="00E07516"/>
    <w:rsid w:val="00E07A8C"/>
    <w:rsid w:val="00E07DD3"/>
    <w:rsid w:val="00E07DFA"/>
    <w:rsid w:val="00E10EEB"/>
    <w:rsid w:val="00E115A9"/>
    <w:rsid w:val="00E12F15"/>
    <w:rsid w:val="00E1358D"/>
    <w:rsid w:val="00E13DE1"/>
    <w:rsid w:val="00E14409"/>
    <w:rsid w:val="00E158AF"/>
    <w:rsid w:val="00E15989"/>
    <w:rsid w:val="00E1624D"/>
    <w:rsid w:val="00E169A3"/>
    <w:rsid w:val="00E16A62"/>
    <w:rsid w:val="00E16F16"/>
    <w:rsid w:val="00E170E8"/>
    <w:rsid w:val="00E175B6"/>
    <w:rsid w:val="00E20C42"/>
    <w:rsid w:val="00E21331"/>
    <w:rsid w:val="00E21373"/>
    <w:rsid w:val="00E21D72"/>
    <w:rsid w:val="00E224D3"/>
    <w:rsid w:val="00E23A1A"/>
    <w:rsid w:val="00E240E4"/>
    <w:rsid w:val="00E2454E"/>
    <w:rsid w:val="00E246C5"/>
    <w:rsid w:val="00E24EBC"/>
    <w:rsid w:val="00E25070"/>
    <w:rsid w:val="00E2558F"/>
    <w:rsid w:val="00E25703"/>
    <w:rsid w:val="00E2570A"/>
    <w:rsid w:val="00E261F5"/>
    <w:rsid w:val="00E27672"/>
    <w:rsid w:val="00E2783A"/>
    <w:rsid w:val="00E27C1A"/>
    <w:rsid w:val="00E27C2B"/>
    <w:rsid w:val="00E27D61"/>
    <w:rsid w:val="00E27DF9"/>
    <w:rsid w:val="00E31CD9"/>
    <w:rsid w:val="00E326A3"/>
    <w:rsid w:val="00E32D3C"/>
    <w:rsid w:val="00E335C2"/>
    <w:rsid w:val="00E338A2"/>
    <w:rsid w:val="00E339A5"/>
    <w:rsid w:val="00E33BF8"/>
    <w:rsid w:val="00E35204"/>
    <w:rsid w:val="00E354B2"/>
    <w:rsid w:val="00E35F3C"/>
    <w:rsid w:val="00E36146"/>
    <w:rsid w:val="00E36647"/>
    <w:rsid w:val="00E368C3"/>
    <w:rsid w:val="00E36B17"/>
    <w:rsid w:val="00E40271"/>
    <w:rsid w:val="00E40E56"/>
    <w:rsid w:val="00E41619"/>
    <w:rsid w:val="00E41C12"/>
    <w:rsid w:val="00E41E2C"/>
    <w:rsid w:val="00E423C9"/>
    <w:rsid w:val="00E424D9"/>
    <w:rsid w:val="00E4251E"/>
    <w:rsid w:val="00E42774"/>
    <w:rsid w:val="00E428AB"/>
    <w:rsid w:val="00E434A7"/>
    <w:rsid w:val="00E43CBF"/>
    <w:rsid w:val="00E4424E"/>
    <w:rsid w:val="00E44278"/>
    <w:rsid w:val="00E44341"/>
    <w:rsid w:val="00E44722"/>
    <w:rsid w:val="00E4481A"/>
    <w:rsid w:val="00E4518C"/>
    <w:rsid w:val="00E460B9"/>
    <w:rsid w:val="00E463F0"/>
    <w:rsid w:val="00E4667C"/>
    <w:rsid w:val="00E46A8B"/>
    <w:rsid w:val="00E476A4"/>
    <w:rsid w:val="00E47747"/>
    <w:rsid w:val="00E50202"/>
    <w:rsid w:val="00E503FC"/>
    <w:rsid w:val="00E5068E"/>
    <w:rsid w:val="00E5095B"/>
    <w:rsid w:val="00E50A30"/>
    <w:rsid w:val="00E5101A"/>
    <w:rsid w:val="00E5116C"/>
    <w:rsid w:val="00E516D1"/>
    <w:rsid w:val="00E5175A"/>
    <w:rsid w:val="00E51C23"/>
    <w:rsid w:val="00E51FEF"/>
    <w:rsid w:val="00E526CA"/>
    <w:rsid w:val="00E52A74"/>
    <w:rsid w:val="00E54C38"/>
    <w:rsid w:val="00E55FE8"/>
    <w:rsid w:val="00E5712F"/>
    <w:rsid w:val="00E577A5"/>
    <w:rsid w:val="00E60066"/>
    <w:rsid w:val="00E60D1D"/>
    <w:rsid w:val="00E60F51"/>
    <w:rsid w:val="00E611A7"/>
    <w:rsid w:val="00E61376"/>
    <w:rsid w:val="00E61856"/>
    <w:rsid w:val="00E61F4A"/>
    <w:rsid w:val="00E62404"/>
    <w:rsid w:val="00E635B2"/>
    <w:rsid w:val="00E640CC"/>
    <w:rsid w:val="00E641A3"/>
    <w:rsid w:val="00E641CC"/>
    <w:rsid w:val="00E64B03"/>
    <w:rsid w:val="00E64C3B"/>
    <w:rsid w:val="00E66797"/>
    <w:rsid w:val="00E66BF0"/>
    <w:rsid w:val="00E670AF"/>
    <w:rsid w:val="00E67B8E"/>
    <w:rsid w:val="00E67C28"/>
    <w:rsid w:val="00E67D32"/>
    <w:rsid w:val="00E70059"/>
    <w:rsid w:val="00E703B2"/>
    <w:rsid w:val="00E715DC"/>
    <w:rsid w:val="00E716BB"/>
    <w:rsid w:val="00E720F8"/>
    <w:rsid w:val="00E725CE"/>
    <w:rsid w:val="00E7262D"/>
    <w:rsid w:val="00E72E21"/>
    <w:rsid w:val="00E73066"/>
    <w:rsid w:val="00E735D7"/>
    <w:rsid w:val="00E7383F"/>
    <w:rsid w:val="00E74C23"/>
    <w:rsid w:val="00E74FF0"/>
    <w:rsid w:val="00E75331"/>
    <w:rsid w:val="00E756BE"/>
    <w:rsid w:val="00E76260"/>
    <w:rsid w:val="00E7690A"/>
    <w:rsid w:val="00E76D3A"/>
    <w:rsid w:val="00E77050"/>
    <w:rsid w:val="00E8025D"/>
    <w:rsid w:val="00E8050F"/>
    <w:rsid w:val="00E818F6"/>
    <w:rsid w:val="00E81E21"/>
    <w:rsid w:val="00E81FC6"/>
    <w:rsid w:val="00E82954"/>
    <w:rsid w:val="00E82B2A"/>
    <w:rsid w:val="00E830DA"/>
    <w:rsid w:val="00E83148"/>
    <w:rsid w:val="00E84641"/>
    <w:rsid w:val="00E84FF6"/>
    <w:rsid w:val="00E850F9"/>
    <w:rsid w:val="00E85234"/>
    <w:rsid w:val="00E86544"/>
    <w:rsid w:val="00E86A70"/>
    <w:rsid w:val="00E86C50"/>
    <w:rsid w:val="00E86C6D"/>
    <w:rsid w:val="00E87F36"/>
    <w:rsid w:val="00E90A6B"/>
    <w:rsid w:val="00E91304"/>
    <w:rsid w:val="00E91442"/>
    <w:rsid w:val="00E92B8C"/>
    <w:rsid w:val="00E933E2"/>
    <w:rsid w:val="00E937FA"/>
    <w:rsid w:val="00E93A3A"/>
    <w:rsid w:val="00E93E07"/>
    <w:rsid w:val="00E94139"/>
    <w:rsid w:val="00E9440D"/>
    <w:rsid w:val="00E9446E"/>
    <w:rsid w:val="00E94973"/>
    <w:rsid w:val="00E94EB9"/>
    <w:rsid w:val="00E9629D"/>
    <w:rsid w:val="00E96334"/>
    <w:rsid w:val="00E965B2"/>
    <w:rsid w:val="00E965FB"/>
    <w:rsid w:val="00E973BC"/>
    <w:rsid w:val="00E97E4B"/>
    <w:rsid w:val="00EA0029"/>
    <w:rsid w:val="00EA19A3"/>
    <w:rsid w:val="00EA1B1F"/>
    <w:rsid w:val="00EA1B22"/>
    <w:rsid w:val="00EA1E8D"/>
    <w:rsid w:val="00EA2108"/>
    <w:rsid w:val="00EA2147"/>
    <w:rsid w:val="00EA2A62"/>
    <w:rsid w:val="00EA2DCC"/>
    <w:rsid w:val="00EA3883"/>
    <w:rsid w:val="00EA4EE6"/>
    <w:rsid w:val="00EA55A6"/>
    <w:rsid w:val="00EA56F8"/>
    <w:rsid w:val="00EA5930"/>
    <w:rsid w:val="00EA5A44"/>
    <w:rsid w:val="00EA6092"/>
    <w:rsid w:val="00EA6714"/>
    <w:rsid w:val="00EA685E"/>
    <w:rsid w:val="00EB0808"/>
    <w:rsid w:val="00EB0CB7"/>
    <w:rsid w:val="00EB0F8B"/>
    <w:rsid w:val="00EB15C4"/>
    <w:rsid w:val="00EB1628"/>
    <w:rsid w:val="00EB2B63"/>
    <w:rsid w:val="00EB32AC"/>
    <w:rsid w:val="00EB3EAF"/>
    <w:rsid w:val="00EB3FAE"/>
    <w:rsid w:val="00EB45FF"/>
    <w:rsid w:val="00EB4685"/>
    <w:rsid w:val="00EB4AD9"/>
    <w:rsid w:val="00EB526B"/>
    <w:rsid w:val="00EB5379"/>
    <w:rsid w:val="00EB5A74"/>
    <w:rsid w:val="00EB63F3"/>
    <w:rsid w:val="00EB6FDB"/>
    <w:rsid w:val="00EB76AB"/>
    <w:rsid w:val="00EB7A3E"/>
    <w:rsid w:val="00EB7D13"/>
    <w:rsid w:val="00EB7E03"/>
    <w:rsid w:val="00EB7E04"/>
    <w:rsid w:val="00EC0002"/>
    <w:rsid w:val="00EC01B8"/>
    <w:rsid w:val="00EC04F0"/>
    <w:rsid w:val="00EC0657"/>
    <w:rsid w:val="00EC0961"/>
    <w:rsid w:val="00EC0BDC"/>
    <w:rsid w:val="00EC0F21"/>
    <w:rsid w:val="00EC1953"/>
    <w:rsid w:val="00EC1F25"/>
    <w:rsid w:val="00EC1FA2"/>
    <w:rsid w:val="00EC2961"/>
    <w:rsid w:val="00EC2B1A"/>
    <w:rsid w:val="00EC40F4"/>
    <w:rsid w:val="00EC4993"/>
    <w:rsid w:val="00EC4B9D"/>
    <w:rsid w:val="00EC4FAD"/>
    <w:rsid w:val="00EC59FE"/>
    <w:rsid w:val="00EC5A71"/>
    <w:rsid w:val="00EC5F49"/>
    <w:rsid w:val="00EC6195"/>
    <w:rsid w:val="00EC6A8B"/>
    <w:rsid w:val="00EC6EC8"/>
    <w:rsid w:val="00EC7459"/>
    <w:rsid w:val="00EC78E3"/>
    <w:rsid w:val="00EC79F0"/>
    <w:rsid w:val="00EC7A93"/>
    <w:rsid w:val="00EC7BB8"/>
    <w:rsid w:val="00ED0A01"/>
    <w:rsid w:val="00ED14AE"/>
    <w:rsid w:val="00ED1932"/>
    <w:rsid w:val="00ED194D"/>
    <w:rsid w:val="00ED1977"/>
    <w:rsid w:val="00ED1E99"/>
    <w:rsid w:val="00ED266A"/>
    <w:rsid w:val="00ED2D9A"/>
    <w:rsid w:val="00ED32D1"/>
    <w:rsid w:val="00ED3AC7"/>
    <w:rsid w:val="00ED3DB5"/>
    <w:rsid w:val="00ED4018"/>
    <w:rsid w:val="00ED4902"/>
    <w:rsid w:val="00ED51AA"/>
    <w:rsid w:val="00ED5464"/>
    <w:rsid w:val="00ED574F"/>
    <w:rsid w:val="00ED6087"/>
    <w:rsid w:val="00ED6117"/>
    <w:rsid w:val="00ED6539"/>
    <w:rsid w:val="00ED682D"/>
    <w:rsid w:val="00ED6A5C"/>
    <w:rsid w:val="00ED7CE7"/>
    <w:rsid w:val="00ED7EE6"/>
    <w:rsid w:val="00EE0832"/>
    <w:rsid w:val="00EE0B26"/>
    <w:rsid w:val="00EE0E1A"/>
    <w:rsid w:val="00EE0FF1"/>
    <w:rsid w:val="00EE1269"/>
    <w:rsid w:val="00EE13C4"/>
    <w:rsid w:val="00EE205A"/>
    <w:rsid w:val="00EE229A"/>
    <w:rsid w:val="00EE2376"/>
    <w:rsid w:val="00EE251E"/>
    <w:rsid w:val="00EE2AC4"/>
    <w:rsid w:val="00EE2CEC"/>
    <w:rsid w:val="00EE32C8"/>
    <w:rsid w:val="00EE382B"/>
    <w:rsid w:val="00EE4B2F"/>
    <w:rsid w:val="00EE4E47"/>
    <w:rsid w:val="00EE4E9E"/>
    <w:rsid w:val="00EE6104"/>
    <w:rsid w:val="00EE6B84"/>
    <w:rsid w:val="00EE6E24"/>
    <w:rsid w:val="00EE6EF0"/>
    <w:rsid w:val="00EE7369"/>
    <w:rsid w:val="00EE74A1"/>
    <w:rsid w:val="00EE76C4"/>
    <w:rsid w:val="00EF09BA"/>
    <w:rsid w:val="00EF0BCC"/>
    <w:rsid w:val="00EF1010"/>
    <w:rsid w:val="00EF1314"/>
    <w:rsid w:val="00EF13E0"/>
    <w:rsid w:val="00EF1498"/>
    <w:rsid w:val="00EF15C5"/>
    <w:rsid w:val="00EF19DE"/>
    <w:rsid w:val="00EF1A9C"/>
    <w:rsid w:val="00EF27C3"/>
    <w:rsid w:val="00EF29E0"/>
    <w:rsid w:val="00EF38FA"/>
    <w:rsid w:val="00EF3BC0"/>
    <w:rsid w:val="00EF3C0F"/>
    <w:rsid w:val="00EF44C6"/>
    <w:rsid w:val="00EF511D"/>
    <w:rsid w:val="00EF5315"/>
    <w:rsid w:val="00EF54E8"/>
    <w:rsid w:val="00EF5915"/>
    <w:rsid w:val="00EF601E"/>
    <w:rsid w:val="00EF6718"/>
    <w:rsid w:val="00F00F57"/>
    <w:rsid w:val="00F01347"/>
    <w:rsid w:val="00F0221F"/>
    <w:rsid w:val="00F0265A"/>
    <w:rsid w:val="00F02C8C"/>
    <w:rsid w:val="00F0345E"/>
    <w:rsid w:val="00F03A4D"/>
    <w:rsid w:val="00F03C1E"/>
    <w:rsid w:val="00F04114"/>
    <w:rsid w:val="00F04A06"/>
    <w:rsid w:val="00F04E99"/>
    <w:rsid w:val="00F062AC"/>
    <w:rsid w:val="00F06399"/>
    <w:rsid w:val="00F06FBD"/>
    <w:rsid w:val="00F0785C"/>
    <w:rsid w:val="00F07997"/>
    <w:rsid w:val="00F07B5C"/>
    <w:rsid w:val="00F1084A"/>
    <w:rsid w:val="00F11A07"/>
    <w:rsid w:val="00F11B92"/>
    <w:rsid w:val="00F12645"/>
    <w:rsid w:val="00F12EF3"/>
    <w:rsid w:val="00F13056"/>
    <w:rsid w:val="00F14013"/>
    <w:rsid w:val="00F14083"/>
    <w:rsid w:val="00F14343"/>
    <w:rsid w:val="00F1462A"/>
    <w:rsid w:val="00F147D9"/>
    <w:rsid w:val="00F1482B"/>
    <w:rsid w:val="00F1596F"/>
    <w:rsid w:val="00F15E29"/>
    <w:rsid w:val="00F16D85"/>
    <w:rsid w:val="00F16FEF"/>
    <w:rsid w:val="00F200EB"/>
    <w:rsid w:val="00F201E6"/>
    <w:rsid w:val="00F21C8F"/>
    <w:rsid w:val="00F2202E"/>
    <w:rsid w:val="00F22409"/>
    <w:rsid w:val="00F22698"/>
    <w:rsid w:val="00F22E16"/>
    <w:rsid w:val="00F23450"/>
    <w:rsid w:val="00F23932"/>
    <w:rsid w:val="00F23F60"/>
    <w:rsid w:val="00F24573"/>
    <w:rsid w:val="00F24ADF"/>
    <w:rsid w:val="00F24F00"/>
    <w:rsid w:val="00F255E0"/>
    <w:rsid w:val="00F25EBE"/>
    <w:rsid w:val="00F2624C"/>
    <w:rsid w:val="00F26E8E"/>
    <w:rsid w:val="00F26F0E"/>
    <w:rsid w:val="00F2708D"/>
    <w:rsid w:val="00F27373"/>
    <w:rsid w:val="00F273AD"/>
    <w:rsid w:val="00F27708"/>
    <w:rsid w:val="00F27749"/>
    <w:rsid w:val="00F27E37"/>
    <w:rsid w:val="00F31061"/>
    <w:rsid w:val="00F31C56"/>
    <w:rsid w:val="00F324BF"/>
    <w:rsid w:val="00F329C2"/>
    <w:rsid w:val="00F32B0C"/>
    <w:rsid w:val="00F32DBE"/>
    <w:rsid w:val="00F32F4E"/>
    <w:rsid w:val="00F32F52"/>
    <w:rsid w:val="00F32F86"/>
    <w:rsid w:val="00F336C9"/>
    <w:rsid w:val="00F3394D"/>
    <w:rsid w:val="00F346D4"/>
    <w:rsid w:val="00F349CB"/>
    <w:rsid w:val="00F34BB4"/>
    <w:rsid w:val="00F34CC4"/>
    <w:rsid w:val="00F359B6"/>
    <w:rsid w:val="00F35EC4"/>
    <w:rsid w:val="00F3621F"/>
    <w:rsid w:val="00F366D5"/>
    <w:rsid w:val="00F36A8B"/>
    <w:rsid w:val="00F36C54"/>
    <w:rsid w:val="00F36EED"/>
    <w:rsid w:val="00F3770C"/>
    <w:rsid w:val="00F37806"/>
    <w:rsid w:val="00F37915"/>
    <w:rsid w:val="00F4046F"/>
    <w:rsid w:val="00F409A9"/>
    <w:rsid w:val="00F40C49"/>
    <w:rsid w:val="00F42896"/>
    <w:rsid w:val="00F42C87"/>
    <w:rsid w:val="00F43263"/>
    <w:rsid w:val="00F44128"/>
    <w:rsid w:val="00F44891"/>
    <w:rsid w:val="00F44992"/>
    <w:rsid w:val="00F44C66"/>
    <w:rsid w:val="00F468C7"/>
    <w:rsid w:val="00F47166"/>
    <w:rsid w:val="00F4785D"/>
    <w:rsid w:val="00F478BE"/>
    <w:rsid w:val="00F501A5"/>
    <w:rsid w:val="00F50709"/>
    <w:rsid w:val="00F508DE"/>
    <w:rsid w:val="00F50C19"/>
    <w:rsid w:val="00F5193F"/>
    <w:rsid w:val="00F51DF9"/>
    <w:rsid w:val="00F51E89"/>
    <w:rsid w:val="00F53113"/>
    <w:rsid w:val="00F5340D"/>
    <w:rsid w:val="00F53665"/>
    <w:rsid w:val="00F53A20"/>
    <w:rsid w:val="00F5402F"/>
    <w:rsid w:val="00F544B5"/>
    <w:rsid w:val="00F547EC"/>
    <w:rsid w:val="00F54B10"/>
    <w:rsid w:val="00F550D8"/>
    <w:rsid w:val="00F55A7D"/>
    <w:rsid w:val="00F56187"/>
    <w:rsid w:val="00F56367"/>
    <w:rsid w:val="00F56640"/>
    <w:rsid w:val="00F56990"/>
    <w:rsid w:val="00F56D63"/>
    <w:rsid w:val="00F57448"/>
    <w:rsid w:val="00F57FD9"/>
    <w:rsid w:val="00F60B16"/>
    <w:rsid w:val="00F60F9E"/>
    <w:rsid w:val="00F6111F"/>
    <w:rsid w:val="00F61347"/>
    <w:rsid w:val="00F6164E"/>
    <w:rsid w:val="00F619FA"/>
    <w:rsid w:val="00F61C15"/>
    <w:rsid w:val="00F62017"/>
    <w:rsid w:val="00F622B1"/>
    <w:rsid w:val="00F62864"/>
    <w:rsid w:val="00F62EBE"/>
    <w:rsid w:val="00F630FA"/>
    <w:rsid w:val="00F63B85"/>
    <w:rsid w:val="00F641D0"/>
    <w:rsid w:val="00F643A2"/>
    <w:rsid w:val="00F6440C"/>
    <w:rsid w:val="00F64F88"/>
    <w:rsid w:val="00F66BB1"/>
    <w:rsid w:val="00F670EE"/>
    <w:rsid w:val="00F67730"/>
    <w:rsid w:val="00F67772"/>
    <w:rsid w:val="00F67E12"/>
    <w:rsid w:val="00F700DD"/>
    <w:rsid w:val="00F703DB"/>
    <w:rsid w:val="00F704C3"/>
    <w:rsid w:val="00F7056E"/>
    <w:rsid w:val="00F706E6"/>
    <w:rsid w:val="00F70D6B"/>
    <w:rsid w:val="00F7160A"/>
    <w:rsid w:val="00F71655"/>
    <w:rsid w:val="00F725A1"/>
    <w:rsid w:val="00F7280D"/>
    <w:rsid w:val="00F72E98"/>
    <w:rsid w:val="00F7391A"/>
    <w:rsid w:val="00F7435F"/>
    <w:rsid w:val="00F747C6"/>
    <w:rsid w:val="00F7506F"/>
    <w:rsid w:val="00F758E8"/>
    <w:rsid w:val="00F75B8E"/>
    <w:rsid w:val="00F767E8"/>
    <w:rsid w:val="00F77086"/>
    <w:rsid w:val="00F774C8"/>
    <w:rsid w:val="00F80093"/>
    <w:rsid w:val="00F8055B"/>
    <w:rsid w:val="00F80937"/>
    <w:rsid w:val="00F80E69"/>
    <w:rsid w:val="00F80ECD"/>
    <w:rsid w:val="00F80F9D"/>
    <w:rsid w:val="00F8154B"/>
    <w:rsid w:val="00F826F4"/>
    <w:rsid w:val="00F829B7"/>
    <w:rsid w:val="00F82F65"/>
    <w:rsid w:val="00F834D3"/>
    <w:rsid w:val="00F83C27"/>
    <w:rsid w:val="00F844E7"/>
    <w:rsid w:val="00F844F6"/>
    <w:rsid w:val="00F84B24"/>
    <w:rsid w:val="00F84F3B"/>
    <w:rsid w:val="00F85093"/>
    <w:rsid w:val="00F863CD"/>
    <w:rsid w:val="00F864AE"/>
    <w:rsid w:val="00F86D64"/>
    <w:rsid w:val="00F874C8"/>
    <w:rsid w:val="00F877CB"/>
    <w:rsid w:val="00F87BAE"/>
    <w:rsid w:val="00F903E1"/>
    <w:rsid w:val="00F90815"/>
    <w:rsid w:val="00F90C14"/>
    <w:rsid w:val="00F91179"/>
    <w:rsid w:val="00F91493"/>
    <w:rsid w:val="00F91719"/>
    <w:rsid w:val="00F9218D"/>
    <w:rsid w:val="00F925C1"/>
    <w:rsid w:val="00F92607"/>
    <w:rsid w:val="00F92A60"/>
    <w:rsid w:val="00F92AF9"/>
    <w:rsid w:val="00F9307A"/>
    <w:rsid w:val="00F935E0"/>
    <w:rsid w:val="00F9375E"/>
    <w:rsid w:val="00F93A1B"/>
    <w:rsid w:val="00F93B09"/>
    <w:rsid w:val="00F940A2"/>
    <w:rsid w:val="00F943B2"/>
    <w:rsid w:val="00F943D9"/>
    <w:rsid w:val="00F94E11"/>
    <w:rsid w:val="00F94E8F"/>
    <w:rsid w:val="00F950FA"/>
    <w:rsid w:val="00F954DD"/>
    <w:rsid w:val="00F973A2"/>
    <w:rsid w:val="00F97BA7"/>
    <w:rsid w:val="00F97E61"/>
    <w:rsid w:val="00FA01A9"/>
    <w:rsid w:val="00FA02B4"/>
    <w:rsid w:val="00FA0A52"/>
    <w:rsid w:val="00FA0D73"/>
    <w:rsid w:val="00FA193A"/>
    <w:rsid w:val="00FA1F51"/>
    <w:rsid w:val="00FA2AAA"/>
    <w:rsid w:val="00FA4121"/>
    <w:rsid w:val="00FA41FF"/>
    <w:rsid w:val="00FA4D2F"/>
    <w:rsid w:val="00FA4FE9"/>
    <w:rsid w:val="00FA57BA"/>
    <w:rsid w:val="00FA5AEE"/>
    <w:rsid w:val="00FA6500"/>
    <w:rsid w:val="00FA6DCA"/>
    <w:rsid w:val="00FA759F"/>
    <w:rsid w:val="00FA76D7"/>
    <w:rsid w:val="00FA7A6F"/>
    <w:rsid w:val="00FA7C3E"/>
    <w:rsid w:val="00FB0522"/>
    <w:rsid w:val="00FB097A"/>
    <w:rsid w:val="00FB12F2"/>
    <w:rsid w:val="00FB1593"/>
    <w:rsid w:val="00FB2E7F"/>
    <w:rsid w:val="00FB3C4D"/>
    <w:rsid w:val="00FB3CCC"/>
    <w:rsid w:val="00FB3CDF"/>
    <w:rsid w:val="00FB4832"/>
    <w:rsid w:val="00FB4975"/>
    <w:rsid w:val="00FB4DB3"/>
    <w:rsid w:val="00FB4EA0"/>
    <w:rsid w:val="00FB5316"/>
    <w:rsid w:val="00FB579C"/>
    <w:rsid w:val="00FB5806"/>
    <w:rsid w:val="00FB58F3"/>
    <w:rsid w:val="00FB5B81"/>
    <w:rsid w:val="00FB5ED3"/>
    <w:rsid w:val="00FB69E4"/>
    <w:rsid w:val="00FB75D7"/>
    <w:rsid w:val="00FB7618"/>
    <w:rsid w:val="00FB763E"/>
    <w:rsid w:val="00FC0161"/>
    <w:rsid w:val="00FC05ED"/>
    <w:rsid w:val="00FC0CCB"/>
    <w:rsid w:val="00FC18F3"/>
    <w:rsid w:val="00FC1CC8"/>
    <w:rsid w:val="00FC1DCF"/>
    <w:rsid w:val="00FC2735"/>
    <w:rsid w:val="00FC2F63"/>
    <w:rsid w:val="00FC4504"/>
    <w:rsid w:val="00FC4939"/>
    <w:rsid w:val="00FC4B9B"/>
    <w:rsid w:val="00FC5319"/>
    <w:rsid w:val="00FC5CCA"/>
    <w:rsid w:val="00FC5EF7"/>
    <w:rsid w:val="00FC5F71"/>
    <w:rsid w:val="00FC68CF"/>
    <w:rsid w:val="00FC6AB3"/>
    <w:rsid w:val="00FC6CCF"/>
    <w:rsid w:val="00FC70B5"/>
    <w:rsid w:val="00FC7B90"/>
    <w:rsid w:val="00FD01CD"/>
    <w:rsid w:val="00FD0330"/>
    <w:rsid w:val="00FD04FA"/>
    <w:rsid w:val="00FD0798"/>
    <w:rsid w:val="00FD0B07"/>
    <w:rsid w:val="00FD0CF3"/>
    <w:rsid w:val="00FD0F37"/>
    <w:rsid w:val="00FD2121"/>
    <w:rsid w:val="00FD2158"/>
    <w:rsid w:val="00FD2547"/>
    <w:rsid w:val="00FD2D16"/>
    <w:rsid w:val="00FD2DD2"/>
    <w:rsid w:val="00FD34E1"/>
    <w:rsid w:val="00FD3830"/>
    <w:rsid w:val="00FD3BF1"/>
    <w:rsid w:val="00FD3DD9"/>
    <w:rsid w:val="00FD42E2"/>
    <w:rsid w:val="00FD4704"/>
    <w:rsid w:val="00FD4A73"/>
    <w:rsid w:val="00FD4BC6"/>
    <w:rsid w:val="00FD50DC"/>
    <w:rsid w:val="00FD62CE"/>
    <w:rsid w:val="00FD6A56"/>
    <w:rsid w:val="00FD7069"/>
    <w:rsid w:val="00FD7080"/>
    <w:rsid w:val="00FD7CC5"/>
    <w:rsid w:val="00FE055A"/>
    <w:rsid w:val="00FE0AF1"/>
    <w:rsid w:val="00FE0CB0"/>
    <w:rsid w:val="00FE1A9A"/>
    <w:rsid w:val="00FE1AF5"/>
    <w:rsid w:val="00FE33D1"/>
    <w:rsid w:val="00FE39BF"/>
    <w:rsid w:val="00FE3B68"/>
    <w:rsid w:val="00FE3C25"/>
    <w:rsid w:val="00FE3EBF"/>
    <w:rsid w:val="00FE48C9"/>
    <w:rsid w:val="00FE4942"/>
    <w:rsid w:val="00FE4FE2"/>
    <w:rsid w:val="00FE532F"/>
    <w:rsid w:val="00FE56D8"/>
    <w:rsid w:val="00FE5DA0"/>
    <w:rsid w:val="00FE60B7"/>
    <w:rsid w:val="00FE6795"/>
    <w:rsid w:val="00FE6846"/>
    <w:rsid w:val="00FE6E2F"/>
    <w:rsid w:val="00FF0147"/>
    <w:rsid w:val="00FF03D3"/>
    <w:rsid w:val="00FF0C51"/>
    <w:rsid w:val="00FF1653"/>
    <w:rsid w:val="00FF1B45"/>
    <w:rsid w:val="00FF1D7E"/>
    <w:rsid w:val="00FF22D8"/>
    <w:rsid w:val="00FF312F"/>
    <w:rsid w:val="00FF324B"/>
    <w:rsid w:val="00FF364C"/>
    <w:rsid w:val="00FF3B1D"/>
    <w:rsid w:val="00FF3D30"/>
    <w:rsid w:val="00FF3E51"/>
    <w:rsid w:val="00FF4130"/>
    <w:rsid w:val="00FF4682"/>
    <w:rsid w:val="00FF50C7"/>
    <w:rsid w:val="00FF5309"/>
    <w:rsid w:val="00FF53C9"/>
    <w:rsid w:val="00FF59CE"/>
    <w:rsid w:val="00FF5D09"/>
    <w:rsid w:val="00FF5EA8"/>
    <w:rsid w:val="00FF61FF"/>
    <w:rsid w:val="00FF6CB0"/>
    <w:rsid w:val="00FF713B"/>
    <w:rsid w:val="00FF71C7"/>
    <w:rsid w:val="00FF71DA"/>
    <w:rsid w:val="00FF72B0"/>
    <w:rsid w:val="00FF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2410"/>
  <w15:chartTrackingRefBased/>
  <w15:docId w15:val="{A3314CE4-EE22-4BEA-8565-3280F711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B28A8"/>
    <w:pPr>
      <w:widowControl w:val="0"/>
      <w:autoSpaceDE w:val="0"/>
      <w:autoSpaceDN w:val="0"/>
      <w:adjustRightInd w:val="0"/>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1"/>
    <w:next w:val="a1"/>
    <w:link w:val="10"/>
    <w:qFormat/>
    <w:rsid w:val="000F0268"/>
    <w:pPr>
      <w:keepNext/>
      <w:numPr>
        <w:numId w:val="4"/>
      </w:numPr>
      <w:tabs>
        <w:tab w:val="left" w:pos="284"/>
      </w:tabs>
      <w:spacing w:before="240" w:after="120"/>
      <w:jc w:val="center"/>
      <w:outlineLvl w:val="0"/>
    </w:pPr>
    <w:rPr>
      <w:b/>
      <w:kern w:val="28"/>
    </w:rPr>
  </w:style>
  <w:style w:type="paragraph" w:styleId="2">
    <w:name w:val="heading 2"/>
    <w:aliases w:val="Обычный нумерованный"/>
    <w:basedOn w:val="a1"/>
    <w:next w:val="a1"/>
    <w:link w:val="20"/>
    <w:qFormat/>
    <w:rsid w:val="00F3621F"/>
    <w:pPr>
      <w:numPr>
        <w:ilvl w:val="1"/>
        <w:numId w:val="4"/>
      </w:numPr>
      <w:ind w:left="993"/>
      <w:outlineLvl w:val="1"/>
    </w:pPr>
    <w:rPr>
      <w:szCs w:val="20"/>
    </w:rPr>
  </w:style>
  <w:style w:type="paragraph" w:styleId="3">
    <w:name w:val="heading 3"/>
    <w:basedOn w:val="a1"/>
    <w:next w:val="a1"/>
    <w:link w:val="30"/>
    <w:uiPriority w:val="9"/>
    <w:unhideWhenUsed/>
    <w:qFormat/>
    <w:rsid w:val="00A91D0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unhideWhenUsed/>
    <w:qFormat/>
    <w:rsid w:val="006457C1"/>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1"/>
    <w:next w:val="a1"/>
    <w:link w:val="70"/>
    <w:uiPriority w:val="99"/>
    <w:qFormat/>
    <w:rsid w:val="000F0268"/>
    <w:pPr>
      <w:keepNext/>
      <w:numPr>
        <w:ilvl w:val="6"/>
        <w:numId w:val="4"/>
      </w:numPr>
      <w:ind w:right="47"/>
      <w:outlineLvl w:val="6"/>
    </w:pPr>
    <w:rPr>
      <w:b/>
      <w:sz w:val="20"/>
      <w:szCs w:val="20"/>
    </w:rPr>
  </w:style>
  <w:style w:type="paragraph" w:styleId="8">
    <w:name w:val="heading 8"/>
    <w:basedOn w:val="a1"/>
    <w:next w:val="a1"/>
    <w:link w:val="80"/>
    <w:uiPriority w:val="99"/>
    <w:qFormat/>
    <w:rsid w:val="000F0268"/>
    <w:pPr>
      <w:keepNext/>
      <w:numPr>
        <w:ilvl w:val="7"/>
        <w:numId w:val="4"/>
      </w:numPr>
      <w:spacing w:before="240" w:after="120"/>
      <w:jc w:val="center"/>
      <w:outlineLvl w:val="7"/>
    </w:pPr>
    <w:rPr>
      <w:b/>
      <w:color w:val="000000"/>
      <w:sz w:val="20"/>
      <w:szCs w:val="20"/>
      <w:u w:val="single"/>
      <w:lang w:val="en-US"/>
    </w:rPr>
  </w:style>
  <w:style w:type="paragraph" w:styleId="9">
    <w:name w:val="heading 9"/>
    <w:basedOn w:val="a1"/>
    <w:next w:val="a1"/>
    <w:link w:val="90"/>
    <w:uiPriority w:val="99"/>
    <w:qFormat/>
    <w:rsid w:val="000F0268"/>
    <w:pPr>
      <w:keepNext/>
      <w:numPr>
        <w:ilvl w:val="8"/>
        <w:numId w:val="4"/>
      </w:numPr>
      <w:outlineLvl w:val="8"/>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F0268"/>
    <w:rPr>
      <w:rFonts w:ascii="Times New Roman" w:eastAsia="Calibri" w:hAnsi="Times New Roman" w:cs="Times New Roman"/>
      <w:b/>
      <w:kern w:val="28"/>
      <w:sz w:val="24"/>
      <w:szCs w:val="24"/>
      <w:lang w:eastAsia="ru-RU"/>
    </w:rPr>
  </w:style>
  <w:style w:type="character" w:customStyle="1" w:styleId="20">
    <w:name w:val="Заголовок 2 Знак"/>
    <w:aliases w:val="Обычный нумерованный Знак"/>
    <w:basedOn w:val="a2"/>
    <w:link w:val="2"/>
    <w:rsid w:val="000F0268"/>
    <w:rPr>
      <w:rFonts w:ascii="Times New Roman" w:eastAsia="Calibri" w:hAnsi="Times New Roman" w:cs="Times New Roman"/>
      <w:sz w:val="24"/>
      <w:szCs w:val="20"/>
      <w:lang w:eastAsia="ru-RU"/>
    </w:rPr>
  </w:style>
  <w:style w:type="character" w:customStyle="1" w:styleId="70">
    <w:name w:val="Заголовок 7 Знак"/>
    <w:basedOn w:val="a2"/>
    <w:link w:val="7"/>
    <w:uiPriority w:val="99"/>
    <w:rsid w:val="000F0268"/>
    <w:rPr>
      <w:rFonts w:ascii="Times New Roman" w:eastAsia="Calibri" w:hAnsi="Times New Roman" w:cs="Times New Roman"/>
      <w:b/>
      <w:sz w:val="20"/>
      <w:szCs w:val="20"/>
      <w:lang w:eastAsia="ru-RU"/>
    </w:rPr>
  </w:style>
  <w:style w:type="character" w:customStyle="1" w:styleId="80">
    <w:name w:val="Заголовок 8 Знак"/>
    <w:basedOn w:val="a2"/>
    <w:link w:val="8"/>
    <w:uiPriority w:val="99"/>
    <w:rsid w:val="000F0268"/>
    <w:rPr>
      <w:rFonts w:ascii="Times New Roman" w:eastAsia="Calibri" w:hAnsi="Times New Roman" w:cs="Times New Roman"/>
      <w:b/>
      <w:color w:val="000000"/>
      <w:sz w:val="20"/>
      <w:szCs w:val="20"/>
      <w:u w:val="single"/>
      <w:lang w:val="en-US" w:eastAsia="ru-RU"/>
    </w:rPr>
  </w:style>
  <w:style w:type="character" w:customStyle="1" w:styleId="90">
    <w:name w:val="Заголовок 9 Знак"/>
    <w:basedOn w:val="a2"/>
    <w:link w:val="9"/>
    <w:uiPriority w:val="99"/>
    <w:rsid w:val="000F0268"/>
    <w:rPr>
      <w:rFonts w:ascii="Times New Roman" w:eastAsia="Calibri" w:hAnsi="Times New Roman" w:cs="Times New Roman"/>
      <w:b/>
      <w:color w:val="000000"/>
      <w:sz w:val="20"/>
      <w:szCs w:val="20"/>
      <w:lang w:eastAsia="ru-RU"/>
    </w:rPr>
  </w:style>
  <w:style w:type="character" w:styleId="a5">
    <w:name w:val="Hyperlink"/>
    <w:uiPriority w:val="99"/>
    <w:rsid w:val="000F0268"/>
    <w:rPr>
      <w:rFonts w:cs="Times New Roman"/>
      <w:color w:val="0000FF"/>
      <w:u w:val="single"/>
    </w:rPr>
  </w:style>
  <w:style w:type="paragraph" w:styleId="a6">
    <w:name w:val="List Paragraph"/>
    <w:aliases w:val="нумерация,Заголовок_3,Bullet_IRAO,Мой Список,AC List 01,Подпись рисунка,Table-Normal,RSHB_Table-Normal,List Paragraph1,Абзац списка1,List Paragraph,Bullet Number,Figure_name,numbered,Bullet List,FooterText,Paragraphe de liste1,2 заголовок,1"/>
    <w:basedOn w:val="a1"/>
    <w:link w:val="a7"/>
    <w:uiPriority w:val="34"/>
    <w:qFormat/>
    <w:rsid w:val="000F0268"/>
    <w:pPr>
      <w:ind w:left="708"/>
    </w:pPr>
  </w:style>
  <w:style w:type="character" w:customStyle="1" w:styleId="a7">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Абзац списка1 Знак,List Paragraph Знак,Bullet Number Знак,numbered Знак"/>
    <w:basedOn w:val="a2"/>
    <w:link w:val="a6"/>
    <w:uiPriority w:val="34"/>
    <w:qFormat/>
    <w:locked/>
    <w:rsid w:val="000F0268"/>
    <w:rPr>
      <w:rFonts w:ascii="Times New Roman" w:eastAsia="Calibri" w:hAnsi="Times New Roman" w:cs="Times New Roman"/>
      <w:sz w:val="24"/>
      <w:szCs w:val="24"/>
      <w:lang w:eastAsia="ru-RU"/>
    </w:rPr>
  </w:style>
  <w:style w:type="paragraph" w:styleId="a8">
    <w:name w:val="Normal (Web)"/>
    <w:basedOn w:val="a1"/>
    <w:uiPriority w:val="99"/>
    <w:unhideWhenUsed/>
    <w:rsid w:val="000F0268"/>
    <w:pPr>
      <w:widowControl/>
      <w:autoSpaceDE/>
      <w:autoSpaceDN/>
      <w:adjustRightInd/>
      <w:spacing w:before="100" w:beforeAutospacing="1" w:after="100" w:afterAutospacing="1"/>
      <w:ind w:firstLine="0"/>
      <w:jc w:val="left"/>
    </w:pPr>
    <w:rPr>
      <w:rFonts w:eastAsia="Times New Roman"/>
    </w:rPr>
  </w:style>
  <w:style w:type="character" w:styleId="a9">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0F0268"/>
    <w:rPr>
      <w:rFonts w:ascii="Times New Roman" w:hAnsi="Times New Roman" w:cs="Times New Roman"/>
      <w:b w:val="0"/>
      <w:caps w:val="0"/>
      <w:smallCaps w:val="0"/>
      <w:strike w:val="0"/>
      <w:dstrike w:val="0"/>
      <w:vanish w:val="0"/>
      <w:sz w:val="24"/>
      <w:vertAlign w:val="superscript"/>
    </w:rPr>
  </w:style>
  <w:style w:type="paragraph" w:styleId="aa">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ab"/>
    <w:qFormat/>
    <w:rsid w:val="000F0268"/>
    <w:rPr>
      <w:sz w:val="16"/>
      <w:szCs w:val="20"/>
    </w:rPr>
  </w:style>
  <w:style w:type="character" w:customStyle="1" w:styleId="ab">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a"/>
    <w:rsid w:val="000F0268"/>
    <w:rPr>
      <w:rFonts w:ascii="Times New Roman" w:eastAsia="Calibri" w:hAnsi="Times New Roman" w:cs="Times New Roman"/>
      <w:sz w:val="16"/>
      <w:szCs w:val="20"/>
      <w:lang w:eastAsia="ru-RU"/>
    </w:rPr>
  </w:style>
  <w:style w:type="paragraph" w:customStyle="1" w:styleId="-">
    <w:name w:val="П-Текст контракта"/>
    <w:basedOn w:val="a1"/>
    <w:link w:val="-4"/>
    <w:qFormat/>
    <w:rsid w:val="00F3621F"/>
    <w:pPr>
      <w:numPr>
        <w:ilvl w:val="1"/>
        <w:numId w:val="1"/>
      </w:numPr>
      <w:suppressAutoHyphens/>
      <w:autoSpaceDE/>
      <w:autoSpaceDN/>
      <w:adjustRightInd/>
      <w:spacing w:before="120"/>
    </w:pPr>
    <w:rPr>
      <w:rFonts w:eastAsia="Times New Roman"/>
      <w:lang w:val="x-none" w:eastAsia="x-none"/>
    </w:rPr>
  </w:style>
  <w:style w:type="paragraph" w:customStyle="1" w:styleId="-1">
    <w:name w:val="Заголовок-1"/>
    <w:basedOn w:val="-"/>
    <w:qFormat/>
    <w:rsid w:val="00F3621F"/>
    <w:pPr>
      <w:numPr>
        <w:ilvl w:val="0"/>
      </w:numPr>
      <w:tabs>
        <w:tab w:val="num" w:pos="360"/>
      </w:tabs>
      <w:spacing w:after="120"/>
      <w:ind w:left="1277" w:hanging="360"/>
      <w:jc w:val="center"/>
    </w:pPr>
    <w:rPr>
      <w:b/>
    </w:rPr>
  </w:style>
  <w:style w:type="character" w:customStyle="1" w:styleId="-4">
    <w:name w:val="П-Текст контракта Знак Знак"/>
    <w:link w:val="-"/>
    <w:rsid w:val="006B4C20"/>
    <w:rPr>
      <w:rFonts w:ascii="Times New Roman" w:eastAsia="Times New Roman" w:hAnsi="Times New Roman" w:cs="Times New Roman"/>
      <w:sz w:val="24"/>
      <w:szCs w:val="24"/>
      <w:lang w:val="x-none" w:eastAsia="x-none"/>
    </w:rPr>
  </w:style>
  <w:style w:type="paragraph" w:customStyle="1" w:styleId="-0">
    <w:name w:val="ПП-Текст контракта"/>
    <w:basedOn w:val="-"/>
    <w:rsid w:val="006B4C20"/>
    <w:pPr>
      <w:numPr>
        <w:ilvl w:val="2"/>
      </w:numPr>
      <w:tabs>
        <w:tab w:val="num" w:pos="360"/>
      </w:tabs>
      <w:ind w:left="360" w:hanging="360"/>
    </w:pPr>
  </w:style>
  <w:style w:type="paragraph" w:customStyle="1" w:styleId="-2">
    <w:name w:val="ППП-Текст контракта"/>
    <w:basedOn w:val="-0"/>
    <w:rsid w:val="006B4C20"/>
    <w:pPr>
      <w:numPr>
        <w:ilvl w:val="3"/>
      </w:numPr>
      <w:tabs>
        <w:tab w:val="num" w:pos="360"/>
      </w:tabs>
      <w:ind w:left="360" w:hanging="360"/>
    </w:pPr>
  </w:style>
  <w:style w:type="paragraph" w:customStyle="1" w:styleId="-3">
    <w:name w:val="ПППП-Текст контракта"/>
    <w:basedOn w:val="-2"/>
    <w:qFormat/>
    <w:rsid w:val="006B4C20"/>
    <w:pPr>
      <w:numPr>
        <w:ilvl w:val="4"/>
      </w:numPr>
      <w:tabs>
        <w:tab w:val="num" w:pos="360"/>
      </w:tabs>
      <w:ind w:left="360" w:hanging="360"/>
    </w:pPr>
  </w:style>
  <w:style w:type="paragraph" w:customStyle="1" w:styleId="11">
    <w:name w:val="Обычный1"/>
    <w:rsid w:val="00E720F8"/>
    <w:pPr>
      <w:spacing w:after="0" w:line="240" w:lineRule="auto"/>
    </w:pPr>
    <w:rPr>
      <w:rFonts w:ascii="Times New Roman" w:eastAsia="ヒラギノ角ゴ Pro W3" w:hAnsi="Times New Roman" w:cs="Times New Roman"/>
      <w:color w:val="000000"/>
      <w:sz w:val="20"/>
      <w:szCs w:val="20"/>
      <w:lang w:eastAsia="ru-RU"/>
    </w:rPr>
  </w:style>
  <w:style w:type="paragraph" w:styleId="a">
    <w:name w:val="List Number"/>
    <w:basedOn w:val="a1"/>
    <w:rsid w:val="00995D10"/>
    <w:pPr>
      <w:numPr>
        <w:numId w:val="2"/>
      </w:numPr>
    </w:pPr>
    <w:rPr>
      <w:sz w:val="20"/>
      <w:szCs w:val="20"/>
    </w:rPr>
  </w:style>
  <w:style w:type="paragraph" w:styleId="ac">
    <w:name w:val="header"/>
    <w:basedOn w:val="a1"/>
    <w:link w:val="ad"/>
    <w:uiPriority w:val="99"/>
    <w:unhideWhenUsed/>
    <w:rsid w:val="00E23A1A"/>
    <w:pPr>
      <w:tabs>
        <w:tab w:val="center" w:pos="4677"/>
        <w:tab w:val="right" w:pos="9355"/>
      </w:tabs>
    </w:pPr>
  </w:style>
  <w:style w:type="character" w:customStyle="1" w:styleId="ad">
    <w:name w:val="Верхний колонтитул Знак"/>
    <w:basedOn w:val="a2"/>
    <w:link w:val="ac"/>
    <w:uiPriority w:val="99"/>
    <w:rsid w:val="00E23A1A"/>
    <w:rPr>
      <w:rFonts w:ascii="Times New Roman" w:eastAsia="Calibri" w:hAnsi="Times New Roman" w:cs="Times New Roman"/>
      <w:sz w:val="24"/>
      <w:szCs w:val="24"/>
      <w:lang w:eastAsia="ru-RU"/>
    </w:rPr>
  </w:style>
  <w:style w:type="paragraph" w:styleId="ae">
    <w:name w:val="footer"/>
    <w:basedOn w:val="a1"/>
    <w:link w:val="af"/>
    <w:uiPriority w:val="99"/>
    <w:unhideWhenUsed/>
    <w:rsid w:val="00E23A1A"/>
    <w:pPr>
      <w:tabs>
        <w:tab w:val="center" w:pos="4677"/>
        <w:tab w:val="right" w:pos="9355"/>
      </w:tabs>
    </w:pPr>
  </w:style>
  <w:style w:type="character" w:customStyle="1" w:styleId="af">
    <w:name w:val="Нижний колонтитул Знак"/>
    <w:basedOn w:val="a2"/>
    <w:link w:val="ae"/>
    <w:uiPriority w:val="99"/>
    <w:rsid w:val="00E23A1A"/>
    <w:rPr>
      <w:rFonts w:ascii="Times New Roman" w:eastAsia="Calibri" w:hAnsi="Times New Roman" w:cs="Times New Roman"/>
      <w:sz w:val="24"/>
      <w:szCs w:val="24"/>
      <w:lang w:eastAsia="ru-RU"/>
    </w:rPr>
  </w:style>
  <w:style w:type="character" w:styleId="af0">
    <w:name w:val="annotation reference"/>
    <w:basedOn w:val="a2"/>
    <w:uiPriority w:val="99"/>
    <w:unhideWhenUsed/>
    <w:qFormat/>
    <w:rsid w:val="005D7C00"/>
    <w:rPr>
      <w:sz w:val="16"/>
      <w:szCs w:val="16"/>
    </w:rPr>
  </w:style>
  <w:style w:type="paragraph" w:styleId="af1">
    <w:name w:val="annotation text"/>
    <w:basedOn w:val="a1"/>
    <w:link w:val="af2"/>
    <w:uiPriority w:val="99"/>
    <w:unhideWhenUsed/>
    <w:qFormat/>
    <w:rsid w:val="005D7C00"/>
    <w:rPr>
      <w:sz w:val="20"/>
      <w:szCs w:val="20"/>
    </w:rPr>
  </w:style>
  <w:style w:type="character" w:customStyle="1" w:styleId="af2">
    <w:name w:val="Текст примечания Знак"/>
    <w:basedOn w:val="a2"/>
    <w:link w:val="af1"/>
    <w:uiPriority w:val="99"/>
    <w:rsid w:val="005D7C00"/>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5D7C00"/>
    <w:rPr>
      <w:b/>
      <w:bCs/>
    </w:rPr>
  </w:style>
  <w:style w:type="character" w:customStyle="1" w:styleId="af4">
    <w:name w:val="Тема примечания Знак"/>
    <w:basedOn w:val="af2"/>
    <w:link w:val="af3"/>
    <w:uiPriority w:val="99"/>
    <w:semiHidden/>
    <w:rsid w:val="005D7C00"/>
    <w:rPr>
      <w:rFonts w:ascii="Times New Roman" w:eastAsia="Calibri" w:hAnsi="Times New Roman" w:cs="Times New Roman"/>
      <w:b/>
      <w:bCs/>
      <w:sz w:val="20"/>
      <w:szCs w:val="20"/>
      <w:lang w:eastAsia="ru-RU"/>
    </w:rPr>
  </w:style>
  <w:style w:type="paragraph" w:styleId="af5">
    <w:name w:val="Balloon Text"/>
    <w:basedOn w:val="a1"/>
    <w:link w:val="af6"/>
    <w:uiPriority w:val="99"/>
    <w:semiHidden/>
    <w:unhideWhenUsed/>
    <w:rsid w:val="005D7C00"/>
    <w:rPr>
      <w:rFonts w:ascii="Segoe UI" w:hAnsi="Segoe UI" w:cs="Segoe UI"/>
      <w:sz w:val="18"/>
      <w:szCs w:val="18"/>
    </w:rPr>
  </w:style>
  <w:style w:type="character" w:customStyle="1" w:styleId="af6">
    <w:name w:val="Текст выноски Знак"/>
    <w:basedOn w:val="a2"/>
    <w:link w:val="af5"/>
    <w:uiPriority w:val="99"/>
    <w:semiHidden/>
    <w:rsid w:val="005D7C00"/>
    <w:rPr>
      <w:rFonts w:ascii="Segoe UI" w:eastAsia="Calibri" w:hAnsi="Segoe UI" w:cs="Segoe UI"/>
      <w:sz w:val="18"/>
      <w:szCs w:val="18"/>
      <w:lang w:eastAsia="ru-RU"/>
    </w:rPr>
  </w:style>
  <w:style w:type="paragraph" w:styleId="af7">
    <w:name w:val="No Spacing"/>
    <w:uiPriority w:val="1"/>
    <w:qFormat/>
    <w:rsid w:val="00437107"/>
    <w:pPr>
      <w:widowControl w:val="0"/>
      <w:autoSpaceDE w:val="0"/>
      <w:autoSpaceDN w:val="0"/>
      <w:adjustRightInd w:val="0"/>
      <w:spacing w:after="0" w:line="240" w:lineRule="auto"/>
      <w:ind w:firstLine="709"/>
      <w:jc w:val="both"/>
    </w:pPr>
    <w:rPr>
      <w:rFonts w:ascii="Times New Roman" w:eastAsia="Calibri" w:hAnsi="Times New Roman" w:cs="Times New Roman"/>
      <w:sz w:val="24"/>
      <w:szCs w:val="24"/>
      <w:lang w:eastAsia="ru-RU"/>
    </w:rPr>
  </w:style>
  <w:style w:type="paragraph" w:customStyle="1" w:styleId="Default">
    <w:name w:val="Default"/>
    <w:rsid w:val="00826B2E"/>
    <w:pPr>
      <w:autoSpaceDE w:val="0"/>
      <w:autoSpaceDN w:val="0"/>
      <w:adjustRightInd w:val="0"/>
      <w:spacing w:after="0" w:line="240" w:lineRule="auto"/>
    </w:pPr>
    <w:rPr>
      <w:rFonts w:ascii="Tahoma" w:hAnsi="Tahoma" w:cs="Tahoma"/>
      <w:color w:val="000000"/>
      <w:sz w:val="24"/>
      <w:szCs w:val="24"/>
    </w:rPr>
  </w:style>
  <w:style w:type="numbering" w:customStyle="1" w:styleId="WW8Num2">
    <w:name w:val="WW8Num2"/>
    <w:basedOn w:val="a4"/>
    <w:rsid w:val="00FC5F71"/>
    <w:pPr>
      <w:numPr>
        <w:numId w:val="5"/>
      </w:numPr>
    </w:pPr>
  </w:style>
  <w:style w:type="character" w:customStyle="1" w:styleId="w">
    <w:name w:val="w"/>
    <w:basedOn w:val="a2"/>
    <w:rsid w:val="003367D0"/>
  </w:style>
  <w:style w:type="paragraph" w:styleId="af8">
    <w:name w:val="Revision"/>
    <w:hidden/>
    <w:uiPriority w:val="99"/>
    <w:semiHidden/>
    <w:rsid w:val="00E81E21"/>
    <w:pPr>
      <w:spacing w:after="0" w:line="240" w:lineRule="auto"/>
    </w:pPr>
  </w:style>
  <w:style w:type="character" w:customStyle="1" w:styleId="30">
    <w:name w:val="Заголовок 3 Знак"/>
    <w:basedOn w:val="a2"/>
    <w:link w:val="3"/>
    <w:uiPriority w:val="9"/>
    <w:rsid w:val="00A91D07"/>
    <w:rPr>
      <w:rFonts w:asciiTheme="majorHAnsi" w:eastAsiaTheme="majorEastAsia" w:hAnsiTheme="majorHAnsi" w:cstheme="majorBidi"/>
      <w:color w:val="1F4D78" w:themeColor="accent1" w:themeShade="7F"/>
      <w:sz w:val="24"/>
      <w:szCs w:val="24"/>
      <w:lang w:eastAsia="ru-RU"/>
    </w:rPr>
  </w:style>
  <w:style w:type="paragraph" w:styleId="af9">
    <w:name w:val="endnote text"/>
    <w:basedOn w:val="a1"/>
    <w:link w:val="afa"/>
    <w:uiPriority w:val="99"/>
    <w:semiHidden/>
    <w:unhideWhenUsed/>
    <w:rsid w:val="0086173B"/>
    <w:rPr>
      <w:sz w:val="20"/>
      <w:szCs w:val="20"/>
    </w:rPr>
  </w:style>
  <w:style w:type="character" w:customStyle="1" w:styleId="afa">
    <w:name w:val="Текст концевой сноски Знак"/>
    <w:basedOn w:val="a2"/>
    <w:link w:val="af9"/>
    <w:uiPriority w:val="99"/>
    <w:semiHidden/>
    <w:rsid w:val="0086173B"/>
    <w:rPr>
      <w:rFonts w:ascii="Times New Roman" w:eastAsia="Calibri" w:hAnsi="Times New Roman" w:cs="Times New Roman"/>
      <w:sz w:val="20"/>
      <w:szCs w:val="20"/>
      <w:lang w:eastAsia="ru-RU"/>
    </w:rPr>
  </w:style>
  <w:style w:type="character" w:styleId="afb">
    <w:name w:val="endnote reference"/>
    <w:basedOn w:val="a2"/>
    <w:uiPriority w:val="99"/>
    <w:semiHidden/>
    <w:unhideWhenUsed/>
    <w:rsid w:val="0086173B"/>
    <w:rPr>
      <w:vertAlign w:val="superscript"/>
    </w:rPr>
  </w:style>
  <w:style w:type="character" w:customStyle="1" w:styleId="40">
    <w:name w:val="Заголовок 4 Знак"/>
    <w:basedOn w:val="a2"/>
    <w:link w:val="4"/>
    <w:uiPriority w:val="9"/>
    <w:rsid w:val="006457C1"/>
    <w:rPr>
      <w:rFonts w:asciiTheme="majorHAnsi" w:eastAsiaTheme="majorEastAsia" w:hAnsiTheme="majorHAnsi" w:cstheme="majorBidi"/>
      <w:i/>
      <w:iCs/>
      <w:color w:val="2E74B5" w:themeColor="accent1" w:themeShade="BF"/>
      <w:sz w:val="24"/>
      <w:szCs w:val="24"/>
      <w:lang w:eastAsia="ru-RU"/>
    </w:rPr>
  </w:style>
  <w:style w:type="paragraph" w:styleId="12">
    <w:name w:val="toc 1"/>
    <w:basedOn w:val="a1"/>
    <w:next w:val="a1"/>
    <w:autoRedefine/>
    <w:uiPriority w:val="39"/>
    <w:unhideWhenUsed/>
    <w:rsid w:val="006457C1"/>
    <w:pPr>
      <w:spacing w:after="100"/>
    </w:pPr>
  </w:style>
  <w:style w:type="paragraph" w:styleId="21">
    <w:name w:val="toc 2"/>
    <w:basedOn w:val="a1"/>
    <w:next w:val="a1"/>
    <w:autoRedefine/>
    <w:uiPriority w:val="39"/>
    <w:unhideWhenUsed/>
    <w:rsid w:val="006457C1"/>
    <w:pPr>
      <w:spacing w:after="100"/>
      <w:ind w:left="240"/>
    </w:pPr>
  </w:style>
  <w:style w:type="paragraph" w:styleId="31">
    <w:name w:val="toc 3"/>
    <w:basedOn w:val="a1"/>
    <w:next w:val="a1"/>
    <w:autoRedefine/>
    <w:uiPriority w:val="39"/>
    <w:unhideWhenUsed/>
    <w:rsid w:val="006457C1"/>
    <w:pPr>
      <w:spacing w:after="100"/>
      <w:ind w:left="480"/>
    </w:pPr>
  </w:style>
  <w:style w:type="paragraph" w:styleId="41">
    <w:name w:val="toc 4"/>
    <w:basedOn w:val="a1"/>
    <w:next w:val="a1"/>
    <w:autoRedefine/>
    <w:uiPriority w:val="39"/>
    <w:unhideWhenUsed/>
    <w:rsid w:val="006457C1"/>
    <w:pPr>
      <w:widowControl/>
      <w:autoSpaceDE/>
      <w:autoSpaceDN/>
      <w:adjustRightInd/>
      <w:spacing w:after="100" w:line="259" w:lineRule="auto"/>
      <w:ind w:left="660" w:firstLine="0"/>
      <w:jc w:val="left"/>
    </w:pPr>
    <w:rPr>
      <w:rFonts w:asciiTheme="minorHAnsi" w:eastAsiaTheme="minorEastAsia" w:hAnsiTheme="minorHAnsi" w:cstheme="minorBidi"/>
      <w:sz w:val="22"/>
      <w:szCs w:val="22"/>
    </w:rPr>
  </w:style>
  <w:style w:type="paragraph" w:styleId="5">
    <w:name w:val="toc 5"/>
    <w:basedOn w:val="a1"/>
    <w:next w:val="a1"/>
    <w:autoRedefine/>
    <w:uiPriority w:val="39"/>
    <w:unhideWhenUsed/>
    <w:rsid w:val="006457C1"/>
    <w:pPr>
      <w:widowControl/>
      <w:autoSpaceDE/>
      <w:autoSpaceDN/>
      <w:adjustRightInd/>
      <w:spacing w:after="100" w:line="259" w:lineRule="auto"/>
      <w:ind w:left="880" w:firstLine="0"/>
      <w:jc w:val="left"/>
    </w:pPr>
    <w:rPr>
      <w:rFonts w:asciiTheme="minorHAnsi" w:eastAsiaTheme="minorEastAsia" w:hAnsiTheme="minorHAnsi" w:cstheme="minorBidi"/>
      <w:sz w:val="22"/>
      <w:szCs w:val="22"/>
    </w:rPr>
  </w:style>
  <w:style w:type="paragraph" w:styleId="6">
    <w:name w:val="toc 6"/>
    <w:basedOn w:val="a1"/>
    <w:next w:val="a1"/>
    <w:autoRedefine/>
    <w:uiPriority w:val="39"/>
    <w:unhideWhenUsed/>
    <w:rsid w:val="006457C1"/>
    <w:pPr>
      <w:widowControl/>
      <w:autoSpaceDE/>
      <w:autoSpaceDN/>
      <w:adjustRightInd/>
      <w:spacing w:after="100" w:line="259" w:lineRule="auto"/>
      <w:ind w:left="1100" w:firstLine="0"/>
      <w:jc w:val="left"/>
    </w:pPr>
    <w:rPr>
      <w:rFonts w:asciiTheme="minorHAnsi" w:eastAsiaTheme="minorEastAsia" w:hAnsiTheme="minorHAnsi" w:cstheme="minorBidi"/>
      <w:sz w:val="22"/>
      <w:szCs w:val="22"/>
    </w:rPr>
  </w:style>
  <w:style w:type="paragraph" w:styleId="71">
    <w:name w:val="toc 7"/>
    <w:basedOn w:val="a1"/>
    <w:next w:val="a1"/>
    <w:autoRedefine/>
    <w:uiPriority w:val="39"/>
    <w:unhideWhenUsed/>
    <w:rsid w:val="006457C1"/>
    <w:pPr>
      <w:widowControl/>
      <w:autoSpaceDE/>
      <w:autoSpaceDN/>
      <w:adjustRightInd/>
      <w:spacing w:after="100" w:line="259" w:lineRule="auto"/>
      <w:ind w:left="1320" w:firstLine="0"/>
      <w:jc w:val="left"/>
    </w:pPr>
    <w:rPr>
      <w:rFonts w:asciiTheme="minorHAnsi" w:eastAsiaTheme="minorEastAsia" w:hAnsiTheme="minorHAnsi" w:cstheme="minorBidi"/>
      <w:sz w:val="22"/>
      <w:szCs w:val="22"/>
    </w:rPr>
  </w:style>
  <w:style w:type="paragraph" w:styleId="81">
    <w:name w:val="toc 8"/>
    <w:basedOn w:val="a1"/>
    <w:next w:val="a1"/>
    <w:autoRedefine/>
    <w:uiPriority w:val="39"/>
    <w:unhideWhenUsed/>
    <w:rsid w:val="006457C1"/>
    <w:pPr>
      <w:widowControl/>
      <w:autoSpaceDE/>
      <w:autoSpaceDN/>
      <w:adjustRightInd/>
      <w:spacing w:after="100" w:line="259" w:lineRule="auto"/>
      <w:ind w:left="1540" w:firstLine="0"/>
      <w:jc w:val="left"/>
    </w:pPr>
    <w:rPr>
      <w:rFonts w:asciiTheme="minorHAnsi" w:eastAsiaTheme="minorEastAsia" w:hAnsiTheme="minorHAnsi" w:cstheme="minorBidi"/>
      <w:sz w:val="22"/>
      <w:szCs w:val="22"/>
    </w:rPr>
  </w:style>
  <w:style w:type="paragraph" w:styleId="91">
    <w:name w:val="toc 9"/>
    <w:basedOn w:val="a1"/>
    <w:next w:val="a1"/>
    <w:autoRedefine/>
    <w:uiPriority w:val="39"/>
    <w:unhideWhenUsed/>
    <w:rsid w:val="006457C1"/>
    <w:pPr>
      <w:widowControl/>
      <w:autoSpaceDE/>
      <w:autoSpaceDN/>
      <w:adjustRightInd/>
      <w:spacing w:after="100" w:line="259" w:lineRule="auto"/>
      <w:ind w:left="1760" w:firstLine="0"/>
      <w:jc w:val="left"/>
    </w:pPr>
    <w:rPr>
      <w:rFonts w:asciiTheme="minorHAnsi" w:eastAsiaTheme="minorEastAsia" w:hAnsiTheme="minorHAnsi" w:cstheme="minorBidi"/>
      <w:sz w:val="22"/>
      <w:szCs w:val="22"/>
    </w:rPr>
  </w:style>
  <w:style w:type="character" w:styleId="afc">
    <w:name w:val="FollowedHyperlink"/>
    <w:basedOn w:val="a2"/>
    <w:uiPriority w:val="99"/>
    <w:semiHidden/>
    <w:unhideWhenUsed/>
    <w:rsid w:val="00EE2CEC"/>
    <w:rPr>
      <w:color w:val="954F72" w:themeColor="followedHyperlink"/>
      <w:u w:val="single"/>
    </w:rPr>
  </w:style>
  <w:style w:type="paragraph" w:styleId="afd">
    <w:name w:val="Normal Indent"/>
    <w:basedOn w:val="a1"/>
    <w:semiHidden/>
    <w:unhideWhenUsed/>
    <w:rsid w:val="0019507C"/>
    <w:pPr>
      <w:spacing w:after="120"/>
      <w:ind w:firstLine="567"/>
    </w:pPr>
    <w:rPr>
      <w:lang w:eastAsia="zh-CN"/>
    </w:rPr>
  </w:style>
  <w:style w:type="paragraph" w:customStyle="1" w:styleId="-5">
    <w:name w:val="Б-Текст контракта"/>
    <w:basedOn w:val="a1"/>
    <w:rsid w:val="0019507C"/>
    <w:pPr>
      <w:widowControl/>
      <w:autoSpaceDE/>
      <w:autoSpaceDN/>
      <w:adjustRightInd/>
      <w:spacing w:before="120"/>
      <w:ind w:firstLine="0"/>
    </w:pPr>
    <w:rPr>
      <w:rFonts w:eastAsia="Times New Roman"/>
      <w:szCs w:val="20"/>
      <w:lang w:val="en-GB"/>
    </w:rPr>
  </w:style>
  <w:style w:type="paragraph" w:customStyle="1" w:styleId="headertext">
    <w:name w:val="headertext"/>
    <w:basedOn w:val="a1"/>
    <w:rsid w:val="00AC6C44"/>
    <w:pPr>
      <w:widowControl/>
      <w:autoSpaceDE/>
      <w:autoSpaceDN/>
      <w:adjustRightInd/>
      <w:spacing w:before="100" w:beforeAutospacing="1" w:after="100" w:afterAutospacing="1"/>
      <w:ind w:firstLine="0"/>
      <w:jc w:val="left"/>
    </w:pPr>
    <w:rPr>
      <w:rFonts w:eastAsia="Times New Roman"/>
    </w:rPr>
  </w:style>
  <w:style w:type="paragraph" w:customStyle="1" w:styleId="formattext">
    <w:name w:val="formattext"/>
    <w:basedOn w:val="a1"/>
    <w:rsid w:val="00AC6C44"/>
    <w:pPr>
      <w:widowControl/>
      <w:autoSpaceDE/>
      <w:autoSpaceDN/>
      <w:adjustRightInd/>
      <w:spacing w:before="100" w:beforeAutospacing="1" w:after="100" w:afterAutospacing="1"/>
      <w:ind w:firstLine="0"/>
      <w:jc w:val="left"/>
    </w:pPr>
    <w:rPr>
      <w:rFonts w:eastAsia="Times New Roman"/>
    </w:rPr>
  </w:style>
  <w:style w:type="character" w:styleId="afe">
    <w:name w:val="Strong"/>
    <w:basedOn w:val="a2"/>
    <w:uiPriority w:val="22"/>
    <w:qFormat/>
    <w:rsid w:val="003E6E04"/>
    <w:rPr>
      <w:b/>
      <w:bCs/>
    </w:rPr>
  </w:style>
  <w:style w:type="paragraph" w:customStyle="1" w:styleId="FORMATTEXT0">
    <w:name w:val=".FORMATTEXT"/>
    <w:uiPriority w:val="99"/>
    <w:rsid w:val="003E6E0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1">
    <w:name w:val="Лучш 1.1.1"/>
    <w:basedOn w:val="a6"/>
    <w:link w:val="1110"/>
    <w:qFormat/>
    <w:rsid w:val="00EC40F4"/>
    <w:pPr>
      <w:ind w:left="0"/>
    </w:pPr>
  </w:style>
  <w:style w:type="character" w:customStyle="1" w:styleId="1110">
    <w:name w:val="Лучш 1.1.1 Знак"/>
    <w:basedOn w:val="a2"/>
    <w:link w:val="111"/>
    <w:rsid w:val="00EC40F4"/>
    <w:rPr>
      <w:rFonts w:ascii="Times New Roman" w:eastAsia="Calibri" w:hAnsi="Times New Roman" w:cs="Times New Roman"/>
      <w:sz w:val="24"/>
      <w:szCs w:val="24"/>
      <w:lang w:eastAsia="ru-RU"/>
    </w:rPr>
  </w:style>
  <w:style w:type="character" w:customStyle="1" w:styleId="ListLabel2">
    <w:name w:val="ListLabel 2"/>
    <w:qFormat/>
    <w:rsid w:val="00006901"/>
    <w:rPr>
      <w:rFonts w:cs="Times New Roman"/>
    </w:rPr>
  </w:style>
  <w:style w:type="paragraph" w:styleId="32">
    <w:name w:val="Body Text 3"/>
    <w:basedOn w:val="a1"/>
    <w:link w:val="33"/>
    <w:uiPriority w:val="99"/>
    <w:unhideWhenUsed/>
    <w:rsid w:val="00006901"/>
    <w:pPr>
      <w:widowControl/>
      <w:autoSpaceDE/>
      <w:autoSpaceDN/>
      <w:adjustRightInd/>
      <w:spacing w:after="120" w:line="276" w:lineRule="auto"/>
      <w:ind w:firstLine="0"/>
      <w:jc w:val="left"/>
    </w:pPr>
    <w:rPr>
      <w:rFonts w:ascii="Calibri" w:eastAsia="Times New Roman" w:hAnsi="Calibri"/>
      <w:sz w:val="16"/>
      <w:szCs w:val="16"/>
    </w:rPr>
  </w:style>
  <w:style w:type="character" w:customStyle="1" w:styleId="33">
    <w:name w:val="Основной текст 3 Знак"/>
    <w:basedOn w:val="a2"/>
    <w:link w:val="32"/>
    <w:uiPriority w:val="99"/>
    <w:rsid w:val="00006901"/>
    <w:rPr>
      <w:rFonts w:ascii="Calibri" w:eastAsia="Times New Roman" w:hAnsi="Calibri" w:cs="Times New Roman"/>
      <w:sz w:val="16"/>
      <w:szCs w:val="16"/>
      <w:lang w:eastAsia="ru-RU"/>
    </w:rPr>
  </w:style>
  <w:style w:type="paragraph" w:styleId="a0">
    <w:name w:val="List Bullet"/>
    <w:basedOn w:val="a1"/>
    <w:autoRedefine/>
    <w:rsid w:val="00241350"/>
    <w:pPr>
      <w:numPr>
        <w:numId w:val="29"/>
      </w:numPr>
      <w:spacing w:before="60"/>
      <w:ind w:left="425" w:hanging="425"/>
    </w:pPr>
    <w:rPr>
      <w:sz w:val="20"/>
      <w:szCs w:val="20"/>
    </w:rPr>
  </w:style>
  <w:style w:type="paragraph" w:customStyle="1" w:styleId="13">
    <w:name w:val="Стиль1"/>
    <w:basedOn w:val="a0"/>
    <w:link w:val="14"/>
    <w:qFormat/>
    <w:rsid w:val="00241350"/>
    <w:rPr>
      <w:rFonts w:ascii="AGOpus" w:eastAsia="MS Mincho" w:hAnsi="AGOpus"/>
      <w:sz w:val="18"/>
      <w:lang w:eastAsia="ja-JP"/>
    </w:rPr>
  </w:style>
  <w:style w:type="table" w:styleId="aff">
    <w:name w:val="Table Grid"/>
    <w:basedOn w:val="a3"/>
    <w:uiPriority w:val="59"/>
    <w:rsid w:val="0024135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Стиль1 Знак"/>
    <w:basedOn w:val="a2"/>
    <w:link w:val="13"/>
    <w:rsid w:val="00241350"/>
    <w:rPr>
      <w:rFonts w:ascii="AGOpus" w:eastAsia="MS Mincho" w:hAnsi="AGOpus" w:cs="Times New Roman"/>
      <w:sz w:val="18"/>
      <w:szCs w:val="20"/>
      <w:lang w:eastAsia="ja-JP"/>
    </w:rPr>
  </w:style>
  <w:style w:type="table" w:customStyle="1" w:styleId="60">
    <w:name w:val="Сетка таблицы6"/>
    <w:basedOn w:val="a3"/>
    <w:next w:val="aff"/>
    <w:uiPriority w:val="39"/>
    <w:rsid w:val="0024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
    <w:uiPriority w:val="39"/>
    <w:rsid w:val="0024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0TextSimplawyer">
    <w:name w:val="SL 0 Text — Simplawyer"/>
    <w:basedOn w:val="aff0"/>
    <w:uiPriority w:val="19"/>
    <w:rsid w:val="00B75E02"/>
    <w:pPr>
      <w:widowControl/>
      <w:tabs>
        <w:tab w:val="left" w:pos="851"/>
        <w:tab w:val="left" w:pos="1418"/>
        <w:tab w:val="left" w:pos="3119"/>
      </w:tabs>
      <w:suppressAutoHyphens/>
      <w:autoSpaceDE/>
      <w:autoSpaceDN/>
      <w:adjustRightInd/>
      <w:spacing w:before="120"/>
      <w:ind w:firstLine="0"/>
      <w:jc w:val="left"/>
    </w:pPr>
    <w:rPr>
      <w:rFonts w:ascii="Tahoma" w:eastAsia="Tahoma" w:hAnsi="Tahoma" w:cs="Tahoma"/>
      <w:sz w:val="20"/>
      <w:szCs w:val="20"/>
      <w:lang w:eastAsia="en-US"/>
    </w:rPr>
  </w:style>
  <w:style w:type="paragraph" w:styleId="aff0">
    <w:name w:val="Body Text"/>
    <w:basedOn w:val="a1"/>
    <w:link w:val="aff1"/>
    <w:uiPriority w:val="99"/>
    <w:semiHidden/>
    <w:unhideWhenUsed/>
    <w:rsid w:val="00B75E02"/>
    <w:pPr>
      <w:spacing w:after="120"/>
    </w:pPr>
  </w:style>
  <w:style w:type="character" w:customStyle="1" w:styleId="aff1">
    <w:name w:val="Основной текст Знак"/>
    <w:basedOn w:val="a2"/>
    <w:link w:val="aff0"/>
    <w:uiPriority w:val="99"/>
    <w:semiHidden/>
    <w:rsid w:val="00B75E0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960">
      <w:bodyDiv w:val="1"/>
      <w:marLeft w:val="0"/>
      <w:marRight w:val="0"/>
      <w:marTop w:val="0"/>
      <w:marBottom w:val="0"/>
      <w:divBdr>
        <w:top w:val="none" w:sz="0" w:space="0" w:color="auto"/>
        <w:left w:val="none" w:sz="0" w:space="0" w:color="auto"/>
        <w:bottom w:val="none" w:sz="0" w:space="0" w:color="auto"/>
        <w:right w:val="none" w:sz="0" w:space="0" w:color="auto"/>
      </w:divBdr>
    </w:div>
    <w:div w:id="62065163">
      <w:bodyDiv w:val="1"/>
      <w:marLeft w:val="0"/>
      <w:marRight w:val="0"/>
      <w:marTop w:val="0"/>
      <w:marBottom w:val="0"/>
      <w:divBdr>
        <w:top w:val="none" w:sz="0" w:space="0" w:color="auto"/>
        <w:left w:val="none" w:sz="0" w:space="0" w:color="auto"/>
        <w:bottom w:val="none" w:sz="0" w:space="0" w:color="auto"/>
        <w:right w:val="none" w:sz="0" w:space="0" w:color="auto"/>
      </w:divBdr>
    </w:div>
    <w:div w:id="345836515">
      <w:bodyDiv w:val="1"/>
      <w:marLeft w:val="0"/>
      <w:marRight w:val="0"/>
      <w:marTop w:val="0"/>
      <w:marBottom w:val="0"/>
      <w:divBdr>
        <w:top w:val="none" w:sz="0" w:space="0" w:color="auto"/>
        <w:left w:val="none" w:sz="0" w:space="0" w:color="auto"/>
        <w:bottom w:val="none" w:sz="0" w:space="0" w:color="auto"/>
        <w:right w:val="none" w:sz="0" w:space="0" w:color="auto"/>
      </w:divBdr>
    </w:div>
    <w:div w:id="441999975">
      <w:bodyDiv w:val="1"/>
      <w:marLeft w:val="0"/>
      <w:marRight w:val="0"/>
      <w:marTop w:val="0"/>
      <w:marBottom w:val="0"/>
      <w:divBdr>
        <w:top w:val="none" w:sz="0" w:space="0" w:color="auto"/>
        <w:left w:val="none" w:sz="0" w:space="0" w:color="auto"/>
        <w:bottom w:val="none" w:sz="0" w:space="0" w:color="auto"/>
        <w:right w:val="none" w:sz="0" w:space="0" w:color="auto"/>
      </w:divBdr>
    </w:div>
    <w:div w:id="465506949">
      <w:bodyDiv w:val="1"/>
      <w:marLeft w:val="0"/>
      <w:marRight w:val="0"/>
      <w:marTop w:val="0"/>
      <w:marBottom w:val="0"/>
      <w:divBdr>
        <w:top w:val="none" w:sz="0" w:space="0" w:color="auto"/>
        <w:left w:val="none" w:sz="0" w:space="0" w:color="auto"/>
        <w:bottom w:val="none" w:sz="0" w:space="0" w:color="auto"/>
        <w:right w:val="none" w:sz="0" w:space="0" w:color="auto"/>
      </w:divBdr>
    </w:div>
    <w:div w:id="505751676">
      <w:bodyDiv w:val="1"/>
      <w:marLeft w:val="0"/>
      <w:marRight w:val="0"/>
      <w:marTop w:val="0"/>
      <w:marBottom w:val="0"/>
      <w:divBdr>
        <w:top w:val="none" w:sz="0" w:space="0" w:color="auto"/>
        <w:left w:val="none" w:sz="0" w:space="0" w:color="auto"/>
        <w:bottom w:val="none" w:sz="0" w:space="0" w:color="auto"/>
        <w:right w:val="none" w:sz="0" w:space="0" w:color="auto"/>
      </w:divBdr>
    </w:div>
    <w:div w:id="521826973">
      <w:bodyDiv w:val="1"/>
      <w:marLeft w:val="0"/>
      <w:marRight w:val="0"/>
      <w:marTop w:val="0"/>
      <w:marBottom w:val="0"/>
      <w:divBdr>
        <w:top w:val="none" w:sz="0" w:space="0" w:color="auto"/>
        <w:left w:val="none" w:sz="0" w:space="0" w:color="auto"/>
        <w:bottom w:val="none" w:sz="0" w:space="0" w:color="auto"/>
        <w:right w:val="none" w:sz="0" w:space="0" w:color="auto"/>
      </w:divBdr>
    </w:div>
    <w:div w:id="536545471">
      <w:bodyDiv w:val="1"/>
      <w:marLeft w:val="0"/>
      <w:marRight w:val="0"/>
      <w:marTop w:val="0"/>
      <w:marBottom w:val="0"/>
      <w:divBdr>
        <w:top w:val="none" w:sz="0" w:space="0" w:color="auto"/>
        <w:left w:val="none" w:sz="0" w:space="0" w:color="auto"/>
        <w:bottom w:val="none" w:sz="0" w:space="0" w:color="auto"/>
        <w:right w:val="none" w:sz="0" w:space="0" w:color="auto"/>
      </w:divBdr>
    </w:div>
    <w:div w:id="647710623">
      <w:bodyDiv w:val="1"/>
      <w:marLeft w:val="0"/>
      <w:marRight w:val="0"/>
      <w:marTop w:val="0"/>
      <w:marBottom w:val="0"/>
      <w:divBdr>
        <w:top w:val="none" w:sz="0" w:space="0" w:color="auto"/>
        <w:left w:val="none" w:sz="0" w:space="0" w:color="auto"/>
        <w:bottom w:val="none" w:sz="0" w:space="0" w:color="auto"/>
        <w:right w:val="none" w:sz="0" w:space="0" w:color="auto"/>
      </w:divBdr>
    </w:div>
    <w:div w:id="660427035">
      <w:bodyDiv w:val="1"/>
      <w:marLeft w:val="0"/>
      <w:marRight w:val="0"/>
      <w:marTop w:val="0"/>
      <w:marBottom w:val="0"/>
      <w:divBdr>
        <w:top w:val="none" w:sz="0" w:space="0" w:color="auto"/>
        <w:left w:val="none" w:sz="0" w:space="0" w:color="auto"/>
        <w:bottom w:val="none" w:sz="0" w:space="0" w:color="auto"/>
        <w:right w:val="none" w:sz="0" w:space="0" w:color="auto"/>
      </w:divBdr>
    </w:div>
    <w:div w:id="865094604">
      <w:bodyDiv w:val="1"/>
      <w:marLeft w:val="0"/>
      <w:marRight w:val="0"/>
      <w:marTop w:val="0"/>
      <w:marBottom w:val="0"/>
      <w:divBdr>
        <w:top w:val="none" w:sz="0" w:space="0" w:color="auto"/>
        <w:left w:val="none" w:sz="0" w:space="0" w:color="auto"/>
        <w:bottom w:val="none" w:sz="0" w:space="0" w:color="auto"/>
        <w:right w:val="none" w:sz="0" w:space="0" w:color="auto"/>
      </w:divBdr>
    </w:div>
    <w:div w:id="918901522">
      <w:bodyDiv w:val="1"/>
      <w:marLeft w:val="0"/>
      <w:marRight w:val="0"/>
      <w:marTop w:val="0"/>
      <w:marBottom w:val="0"/>
      <w:divBdr>
        <w:top w:val="none" w:sz="0" w:space="0" w:color="auto"/>
        <w:left w:val="none" w:sz="0" w:space="0" w:color="auto"/>
        <w:bottom w:val="none" w:sz="0" w:space="0" w:color="auto"/>
        <w:right w:val="none" w:sz="0" w:space="0" w:color="auto"/>
      </w:divBdr>
    </w:div>
    <w:div w:id="1008143882">
      <w:bodyDiv w:val="1"/>
      <w:marLeft w:val="0"/>
      <w:marRight w:val="0"/>
      <w:marTop w:val="0"/>
      <w:marBottom w:val="0"/>
      <w:divBdr>
        <w:top w:val="none" w:sz="0" w:space="0" w:color="auto"/>
        <w:left w:val="none" w:sz="0" w:space="0" w:color="auto"/>
        <w:bottom w:val="none" w:sz="0" w:space="0" w:color="auto"/>
        <w:right w:val="none" w:sz="0" w:space="0" w:color="auto"/>
      </w:divBdr>
    </w:div>
    <w:div w:id="1170677880">
      <w:bodyDiv w:val="1"/>
      <w:marLeft w:val="0"/>
      <w:marRight w:val="0"/>
      <w:marTop w:val="0"/>
      <w:marBottom w:val="0"/>
      <w:divBdr>
        <w:top w:val="none" w:sz="0" w:space="0" w:color="auto"/>
        <w:left w:val="none" w:sz="0" w:space="0" w:color="auto"/>
        <w:bottom w:val="none" w:sz="0" w:space="0" w:color="auto"/>
        <w:right w:val="none" w:sz="0" w:space="0" w:color="auto"/>
      </w:divBdr>
    </w:div>
    <w:div w:id="1370182411">
      <w:bodyDiv w:val="1"/>
      <w:marLeft w:val="0"/>
      <w:marRight w:val="0"/>
      <w:marTop w:val="0"/>
      <w:marBottom w:val="0"/>
      <w:divBdr>
        <w:top w:val="none" w:sz="0" w:space="0" w:color="auto"/>
        <w:left w:val="none" w:sz="0" w:space="0" w:color="auto"/>
        <w:bottom w:val="none" w:sz="0" w:space="0" w:color="auto"/>
        <w:right w:val="none" w:sz="0" w:space="0" w:color="auto"/>
      </w:divBdr>
    </w:div>
    <w:div w:id="1372001568">
      <w:bodyDiv w:val="1"/>
      <w:marLeft w:val="0"/>
      <w:marRight w:val="0"/>
      <w:marTop w:val="0"/>
      <w:marBottom w:val="0"/>
      <w:divBdr>
        <w:top w:val="none" w:sz="0" w:space="0" w:color="auto"/>
        <w:left w:val="none" w:sz="0" w:space="0" w:color="auto"/>
        <w:bottom w:val="none" w:sz="0" w:space="0" w:color="auto"/>
        <w:right w:val="none" w:sz="0" w:space="0" w:color="auto"/>
      </w:divBdr>
    </w:div>
    <w:div w:id="1379666298">
      <w:bodyDiv w:val="1"/>
      <w:marLeft w:val="0"/>
      <w:marRight w:val="0"/>
      <w:marTop w:val="0"/>
      <w:marBottom w:val="0"/>
      <w:divBdr>
        <w:top w:val="none" w:sz="0" w:space="0" w:color="auto"/>
        <w:left w:val="none" w:sz="0" w:space="0" w:color="auto"/>
        <w:bottom w:val="none" w:sz="0" w:space="0" w:color="auto"/>
        <w:right w:val="none" w:sz="0" w:space="0" w:color="auto"/>
      </w:divBdr>
    </w:div>
    <w:div w:id="1383676354">
      <w:bodyDiv w:val="1"/>
      <w:marLeft w:val="0"/>
      <w:marRight w:val="0"/>
      <w:marTop w:val="0"/>
      <w:marBottom w:val="0"/>
      <w:divBdr>
        <w:top w:val="none" w:sz="0" w:space="0" w:color="auto"/>
        <w:left w:val="none" w:sz="0" w:space="0" w:color="auto"/>
        <w:bottom w:val="none" w:sz="0" w:space="0" w:color="auto"/>
        <w:right w:val="none" w:sz="0" w:space="0" w:color="auto"/>
      </w:divBdr>
    </w:div>
    <w:div w:id="1384021559">
      <w:bodyDiv w:val="1"/>
      <w:marLeft w:val="0"/>
      <w:marRight w:val="0"/>
      <w:marTop w:val="0"/>
      <w:marBottom w:val="0"/>
      <w:divBdr>
        <w:top w:val="none" w:sz="0" w:space="0" w:color="auto"/>
        <w:left w:val="none" w:sz="0" w:space="0" w:color="auto"/>
        <w:bottom w:val="none" w:sz="0" w:space="0" w:color="auto"/>
        <w:right w:val="none" w:sz="0" w:space="0" w:color="auto"/>
      </w:divBdr>
    </w:div>
    <w:div w:id="1441148532">
      <w:bodyDiv w:val="1"/>
      <w:marLeft w:val="0"/>
      <w:marRight w:val="0"/>
      <w:marTop w:val="0"/>
      <w:marBottom w:val="0"/>
      <w:divBdr>
        <w:top w:val="none" w:sz="0" w:space="0" w:color="auto"/>
        <w:left w:val="none" w:sz="0" w:space="0" w:color="auto"/>
        <w:bottom w:val="none" w:sz="0" w:space="0" w:color="auto"/>
        <w:right w:val="none" w:sz="0" w:space="0" w:color="auto"/>
      </w:divBdr>
    </w:div>
    <w:div w:id="1472359312">
      <w:bodyDiv w:val="1"/>
      <w:marLeft w:val="0"/>
      <w:marRight w:val="0"/>
      <w:marTop w:val="0"/>
      <w:marBottom w:val="0"/>
      <w:divBdr>
        <w:top w:val="none" w:sz="0" w:space="0" w:color="auto"/>
        <w:left w:val="none" w:sz="0" w:space="0" w:color="auto"/>
        <w:bottom w:val="none" w:sz="0" w:space="0" w:color="auto"/>
        <w:right w:val="none" w:sz="0" w:space="0" w:color="auto"/>
      </w:divBdr>
    </w:div>
    <w:div w:id="1543129998">
      <w:bodyDiv w:val="1"/>
      <w:marLeft w:val="0"/>
      <w:marRight w:val="0"/>
      <w:marTop w:val="0"/>
      <w:marBottom w:val="0"/>
      <w:divBdr>
        <w:top w:val="none" w:sz="0" w:space="0" w:color="auto"/>
        <w:left w:val="none" w:sz="0" w:space="0" w:color="auto"/>
        <w:bottom w:val="none" w:sz="0" w:space="0" w:color="auto"/>
        <w:right w:val="none" w:sz="0" w:space="0" w:color="auto"/>
      </w:divBdr>
    </w:div>
    <w:div w:id="1567454589">
      <w:bodyDiv w:val="1"/>
      <w:marLeft w:val="0"/>
      <w:marRight w:val="0"/>
      <w:marTop w:val="0"/>
      <w:marBottom w:val="0"/>
      <w:divBdr>
        <w:top w:val="none" w:sz="0" w:space="0" w:color="auto"/>
        <w:left w:val="none" w:sz="0" w:space="0" w:color="auto"/>
        <w:bottom w:val="none" w:sz="0" w:space="0" w:color="auto"/>
        <w:right w:val="none" w:sz="0" w:space="0" w:color="auto"/>
      </w:divBdr>
    </w:div>
    <w:div w:id="1632780570">
      <w:bodyDiv w:val="1"/>
      <w:marLeft w:val="0"/>
      <w:marRight w:val="0"/>
      <w:marTop w:val="0"/>
      <w:marBottom w:val="0"/>
      <w:divBdr>
        <w:top w:val="none" w:sz="0" w:space="0" w:color="auto"/>
        <w:left w:val="none" w:sz="0" w:space="0" w:color="auto"/>
        <w:bottom w:val="none" w:sz="0" w:space="0" w:color="auto"/>
        <w:right w:val="none" w:sz="0" w:space="0" w:color="auto"/>
      </w:divBdr>
    </w:div>
    <w:div w:id="1855342347">
      <w:bodyDiv w:val="1"/>
      <w:marLeft w:val="0"/>
      <w:marRight w:val="0"/>
      <w:marTop w:val="0"/>
      <w:marBottom w:val="0"/>
      <w:divBdr>
        <w:top w:val="none" w:sz="0" w:space="0" w:color="auto"/>
        <w:left w:val="none" w:sz="0" w:space="0" w:color="auto"/>
        <w:bottom w:val="none" w:sz="0" w:space="0" w:color="auto"/>
        <w:right w:val="none" w:sz="0" w:space="0" w:color="auto"/>
      </w:divBdr>
    </w:div>
    <w:div w:id="1876505287">
      <w:bodyDiv w:val="1"/>
      <w:marLeft w:val="0"/>
      <w:marRight w:val="0"/>
      <w:marTop w:val="0"/>
      <w:marBottom w:val="0"/>
      <w:divBdr>
        <w:top w:val="none" w:sz="0" w:space="0" w:color="auto"/>
        <w:left w:val="none" w:sz="0" w:space="0" w:color="auto"/>
        <w:bottom w:val="none" w:sz="0" w:space="0" w:color="auto"/>
        <w:right w:val="none" w:sz="0" w:space="0" w:color="auto"/>
      </w:divBdr>
    </w:div>
    <w:div w:id="19079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nickel.ru/suppliers/contractual-documen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hmurov@bobrovylo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ovpm@nornik.ru" TargetMode="External"/><Relationship Id="rId4" Type="http://schemas.openxmlformats.org/officeDocument/2006/relationships/settings" Target="settings.xml"/><Relationship Id="rId9" Type="http://schemas.openxmlformats.org/officeDocument/2006/relationships/hyperlink" Target="https://www.nornickel.ru/company/profil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2785AC6-EE97-4DF0-931D-0C198512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14758</Words>
  <Characters>84126</Characters>
  <Application>Microsoft Office Word</Application>
  <DocSecurity>4</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ПАО "ГМК "Норильский никель"</Company>
  <LinksUpToDate>false</LinksUpToDate>
  <CharactersWithSpaces>98687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Артем Борисович</dc:creator>
  <cp:keywords/>
  <dc:description/>
  <cp:lastModifiedBy>Ярош Нина Александровна</cp:lastModifiedBy>
  <cp:revision>2</cp:revision>
  <cp:lastPrinted>2022-12-20T15:54:00Z</cp:lastPrinted>
  <dcterms:created xsi:type="dcterms:W3CDTF">2026-04-06T08:11:00Z</dcterms:created>
  <dcterms:modified xsi:type="dcterms:W3CDTF">2026-04-06T08:11:00Z</dcterms:modified>
</cp:coreProperties>
</file>